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9E4" w:rsidRPr="00BC06FC" w:rsidRDefault="00D179E4" w:rsidP="00D179E4">
      <w:pPr>
        <w:ind w:left="7088"/>
        <w:rPr>
          <w:b/>
        </w:rPr>
      </w:pPr>
      <w:r w:rsidRPr="00BC06FC">
        <w:rPr>
          <w:b/>
        </w:rPr>
        <w:t>Приложение № 6</w:t>
      </w:r>
    </w:p>
    <w:p w:rsidR="00D179E4" w:rsidRPr="00BC06FC" w:rsidRDefault="00D179E4" w:rsidP="00D179E4">
      <w:pPr>
        <w:ind w:left="7088"/>
        <w:rPr>
          <w:b/>
        </w:rPr>
      </w:pPr>
      <w:r w:rsidRPr="00BC06FC">
        <w:rPr>
          <w:b/>
        </w:rPr>
        <w:t>к Договору электроснабжения</w:t>
      </w:r>
    </w:p>
    <w:p w:rsidR="00D179E4" w:rsidRPr="00BC06FC" w:rsidRDefault="00D179E4" w:rsidP="00D179E4">
      <w:pPr>
        <w:ind w:left="7088"/>
        <w:rPr>
          <w:b/>
        </w:rPr>
      </w:pPr>
      <w:r w:rsidRPr="00BC06FC">
        <w:rPr>
          <w:b/>
        </w:rPr>
        <w:t>№___________ от ______________</w:t>
      </w:r>
    </w:p>
    <w:p w:rsidR="00D179E4" w:rsidRPr="00FF4E12" w:rsidRDefault="00D179E4" w:rsidP="00D179E4">
      <w:pPr>
        <w:jc w:val="both"/>
      </w:pPr>
    </w:p>
    <w:p w:rsidR="006447C8" w:rsidRDefault="00D179E4" w:rsidP="00D179E4">
      <w:pPr>
        <w:jc w:val="center"/>
        <w:rPr>
          <w:b/>
        </w:rPr>
      </w:pPr>
      <w:r w:rsidRPr="00FF4E12">
        <w:rPr>
          <w:b/>
        </w:rPr>
        <w:t xml:space="preserve">ПОРЯДОК ОПРЕДЕЛЕНИЯ </w:t>
      </w:r>
      <w:r w:rsidR="005842F4">
        <w:rPr>
          <w:b/>
        </w:rPr>
        <w:t xml:space="preserve">ОБЪЕМА ЭЛЕКТРИЧЕСКОЙ ЭНЕРГИИ И </w:t>
      </w:r>
      <w:r w:rsidRPr="00FF4E12">
        <w:rPr>
          <w:b/>
        </w:rPr>
        <w:t>МОЩНОСТИ</w:t>
      </w:r>
      <w:r w:rsidR="005842F4">
        <w:rPr>
          <w:b/>
        </w:rPr>
        <w:t>,</w:t>
      </w:r>
    </w:p>
    <w:p w:rsidR="00D179E4" w:rsidRPr="00FF4E12" w:rsidRDefault="00D179E4" w:rsidP="00D179E4">
      <w:pPr>
        <w:jc w:val="center"/>
        <w:rPr>
          <w:b/>
        </w:rPr>
      </w:pPr>
      <w:r w:rsidRPr="00FF4E12">
        <w:rPr>
          <w:b/>
        </w:rPr>
        <w:t xml:space="preserve"> </w:t>
      </w:r>
      <w:r w:rsidR="005842F4">
        <w:rPr>
          <w:b/>
        </w:rPr>
        <w:t>ПОТРЕБЛЕННОЙ</w:t>
      </w:r>
      <w:r w:rsidR="006447C8">
        <w:rPr>
          <w:b/>
        </w:rPr>
        <w:t xml:space="preserve"> </w:t>
      </w:r>
      <w:r w:rsidRPr="00FF4E12">
        <w:rPr>
          <w:b/>
        </w:rPr>
        <w:t>В РАСЧЕТНОМ ПЕРИОДЕ.</w:t>
      </w:r>
    </w:p>
    <w:p w:rsidR="00D179E4" w:rsidRPr="007A12E6" w:rsidRDefault="00D179E4" w:rsidP="00D179E4">
      <w:pPr>
        <w:ind w:firstLine="567"/>
        <w:jc w:val="both"/>
      </w:pPr>
    </w:p>
    <w:p w:rsidR="00D95B77" w:rsidRDefault="00D179E4" w:rsidP="00D179E4">
      <w:pPr>
        <w:ind w:firstLine="567"/>
        <w:jc w:val="both"/>
      </w:pPr>
      <w:r w:rsidRPr="007A12E6">
        <w:t xml:space="preserve">1. </w:t>
      </w:r>
      <w:r w:rsidR="005842F4">
        <w:t>В соответствии с абзацем 8 п. 95 Основных положений функционирования розничных рынков электрической энергии, утвержденных Постановлением Правительства РФ № 442 от 04.05.2012 г. (далее – Основные положения) в</w:t>
      </w:r>
      <w:r w:rsidRPr="007A12E6">
        <w:t>еличина мощности, оплачиваемой на розничном рынке Потребителем за расчетный период, определяется как среднее арифметическое значение почасовых объемов потребления электрической энергии Потребителем в часы, определенные коммерческим оператором в соответствии с Правилами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 обслуживающего этого Потребителя, и опубликованные коммерческим оператором в соответствии с Правилами оптового рынка</w:t>
      </w:r>
      <w:r w:rsidR="0049708D">
        <w:t xml:space="preserve">. </w:t>
      </w:r>
    </w:p>
    <w:p w:rsidR="00D95B77" w:rsidRDefault="00D95B77" w:rsidP="00D179E4">
      <w:pPr>
        <w:ind w:firstLine="567"/>
        <w:jc w:val="both"/>
      </w:pPr>
      <w:r w:rsidRPr="00D95B77">
        <w:t>В зависимос</w:t>
      </w:r>
      <w:r>
        <w:t>ти от применяемого в отношении П</w:t>
      </w:r>
      <w:r w:rsidRPr="00D95B77">
        <w:t>отребителя вида цены (тарифа) на услуги по передаче электрической энергии в соответствии с Основами ценообразования в области регулируемых цен (тарифов) в электроэнергетике объем услуг по передаче электрической энергии</w:t>
      </w:r>
      <w:r>
        <w:t xml:space="preserve"> </w:t>
      </w:r>
      <w:r w:rsidRPr="00D95B77">
        <w:t>определяется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w:t>
      </w:r>
    </w:p>
    <w:p w:rsidR="00D95B77" w:rsidRDefault="00D95B77" w:rsidP="00D95B77">
      <w:pPr>
        <w:ind w:firstLine="567"/>
        <w:jc w:val="both"/>
      </w:pPr>
      <w:r w:rsidRPr="007A12E6">
        <w:t>Почасовые объемы потребления электрической энергии определяются на основании почасовых значений приборов учета, позволяющих измерять почасовые объемы потребления электрической энергии, по московскому времени</w:t>
      </w:r>
      <w:r>
        <w:t xml:space="preserve"> и введенных в эксплуатацию в порядке, установленном Основными положениями</w:t>
      </w:r>
      <w:r w:rsidRPr="007A12E6">
        <w:t>.</w:t>
      </w:r>
    </w:p>
    <w:p w:rsidR="00D179E4" w:rsidRPr="007A12E6" w:rsidRDefault="00D179E4" w:rsidP="00D179E4">
      <w:pPr>
        <w:ind w:firstLine="567"/>
        <w:jc w:val="both"/>
      </w:pPr>
    </w:p>
    <w:p w:rsidR="00D179E4" w:rsidRPr="007A12E6" w:rsidRDefault="00D179E4" w:rsidP="00D179E4">
      <w:pPr>
        <w:ind w:firstLine="567"/>
        <w:jc w:val="both"/>
      </w:pPr>
      <w:r w:rsidRPr="007A12E6">
        <w:t xml:space="preserve">2. В случае непредставления Потребителем почасовых значений расчетного прибора учета в установленные сроки для целей определения </w:t>
      </w:r>
      <w:r w:rsidR="0099551A" w:rsidRPr="007A12E6">
        <w:t>объема потребления электрической энергии</w:t>
      </w:r>
      <w:r w:rsidRPr="007A12E6">
        <w:t xml:space="preserve"> </w:t>
      </w:r>
      <w:r w:rsidR="0099551A">
        <w:t>(</w:t>
      </w:r>
      <w:r w:rsidRPr="007A12E6">
        <w:t>мощности</w:t>
      </w:r>
      <w:r w:rsidR="0099551A">
        <w:t>)</w:t>
      </w:r>
      <w:r w:rsidRPr="007A12E6">
        <w:t xml:space="preserve">, оплачиваемой на розничном рынке Потребителем за расчетный период, почасовые объемы потребления электрической энергии </w:t>
      </w:r>
      <w:r w:rsidR="0099551A">
        <w:t xml:space="preserve">(мощности) </w:t>
      </w:r>
      <w:r w:rsidRPr="007A12E6">
        <w:t>определяются следующим образом:</w:t>
      </w:r>
    </w:p>
    <w:p w:rsidR="00D95B77" w:rsidRDefault="00D95B77" w:rsidP="00D179E4">
      <w:pPr>
        <w:ind w:firstLine="567"/>
        <w:jc w:val="both"/>
      </w:pPr>
    </w:p>
    <w:p w:rsidR="0049708D" w:rsidRDefault="00D179E4" w:rsidP="00D179E4">
      <w:pPr>
        <w:ind w:firstLine="567"/>
        <w:jc w:val="both"/>
      </w:pPr>
      <w:r w:rsidRPr="007A12E6">
        <w:t xml:space="preserve">2.1. </w:t>
      </w:r>
      <w:r w:rsidR="0063545B">
        <w:t xml:space="preserve">В соответствии с п. 166 Основных положений </w:t>
      </w:r>
      <w:r w:rsidRPr="007A12E6">
        <w:t>при наличии контрольного прибора учета используются его показания, при этом:</w:t>
      </w:r>
      <w:r w:rsidR="009C0016" w:rsidRPr="009C0016">
        <w:t xml:space="preserve"> </w:t>
      </w:r>
    </w:p>
    <w:p w:rsidR="00D179E4" w:rsidRPr="007A12E6" w:rsidRDefault="00D179E4" w:rsidP="00D179E4">
      <w:pPr>
        <w:ind w:firstLine="567"/>
        <w:jc w:val="both"/>
      </w:pPr>
      <w:r w:rsidRPr="007A12E6">
        <w:t>2.1.1. 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w:t>
      </w:r>
      <w:r w:rsidR="009C0016" w:rsidRPr="009C0016">
        <w:t xml:space="preserve"> </w:t>
      </w:r>
    </w:p>
    <w:p w:rsidR="00D179E4" w:rsidRPr="007A12E6" w:rsidRDefault="00D179E4" w:rsidP="00D179E4">
      <w:pPr>
        <w:ind w:firstLine="567"/>
        <w:jc w:val="both"/>
      </w:pPr>
      <w:r w:rsidRPr="007A12E6">
        <w:t>2.1.2. 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следующим образом:</w:t>
      </w:r>
    </w:p>
    <w:p w:rsidR="00D179E4" w:rsidRPr="007A12E6" w:rsidRDefault="0063545B" w:rsidP="00D179E4">
      <w:pPr>
        <w:ind w:firstLine="567"/>
        <w:jc w:val="both"/>
      </w:pPr>
      <w:r>
        <w:t>- д</w:t>
      </w:r>
      <w:r w:rsidR="00D179E4" w:rsidRPr="007A12E6">
        <w:t>ля 1-го и 2-го расчетных периодов подряд, за которые не предоставлены показания расчетного прибора учета, объем потребления электрической энергии, определенный на основании показаний контрольного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w:t>
      </w:r>
      <w:r w:rsidR="00FF32E1">
        <w:t>.</w:t>
      </w:r>
    </w:p>
    <w:p w:rsidR="00D179E4" w:rsidRPr="007A12E6" w:rsidRDefault="0063545B" w:rsidP="00D179E4">
      <w:pPr>
        <w:ind w:firstLine="567"/>
        <w:jc w:val="both"/>
      </w:pPr>
      <w:r>
        <w:t>- д</w:t>
      </w:r>
      <w:r w:rsidR="00D179E4" w:rsidRPr="007A12E6">
        <w:t xml:space="preserve">ля 3-го и последующих расчетных периодов подряд, за которые не предоставлены показания расчетного прибора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 </w:t>
      </w:r>
    </w:p>
    <w:p w:rsidR="00D179E4" w:rsidRPr="007A12E6" w:rsidRDefault="00D179E4" w:rsidP="00D179E4">
      <w:pPr>
        <w:ind w:firstLine="567"/>
        <w:jc w:val="both"/>
      </w:pPr>
      <w:r w:rsidRPr="007A12E6">
        <w:t>2.1.3. 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электроэнергетики за соответствующий расчетный период, указанный объем для целей определения объема потребления электрической энергии энергопринимающими устройствами такого Потребителя определяется исходя из показаний контрольного прибора учета, а в случае его отсутствия объем электрической энергии (мощности), отпущенной в энергопринимающие устройства смежных субъектов электроэнергетики за соответствующий расчетный период, для целей определения объема потребления электрической энергии энергопринимающими устройствами такого Потребителя, подлежащий распределению по часам суток, принимается равным нулю.</w:t>
      </w:r>
      <w:r w:rsidR="009C0016" w:rsidRPr="009C0016">
        <w:t xml:space="preserve"> </w:t>
      </w:r>
    </w:p>
    <w:p w:rsidR="00D95B77" w:rsidRDefault="00D95B77" w:rsidP="00D179E4">
      <w:pPr>
        <w:ind w:firstLine="567"/>
        <w:jc w:val="both"/>
      </w:pPr>
    </w:p>
    <w:p w:rsidR="00D179E4" w:rsidRPr="007A12E6" w:rsidRDefault="00D179E4" w:rsidP="00D179E4">
      <w:pPr>
        <w:ind w:firstLine="567"/>
        <w:jc w:val="both"/>
      </w:pPr>
      <w:r w:rsidRPr="007A12E6">
        <w:t>2.2. В случае непредставления Потребителем показаний расчетного прибора учета в установленные сроки и при отсутствии контрольного прибора учета:</w:t>
      </w:r>
    </w:p>
    <w:p w:rsidR="00D179E4" w:rsidRPr="007A12E6" w:rsidRDefault="00D179E4" w:rsidP="00D179E4">
      <w:pPr>
        <w:ind w:firstLine="567"/>
        <w:jc w:val="both"/>
      </w:pPr>
      <w:r w:rsidRPr="007A12E6">
        <w:lastRenderedPageBreak/>
        <w:t>2.2.1. Для 1-го и 2-го расчетных периодов подряд, за которые не предоставлены показания расчетного прибора учета, объем потребления электрической энергии, а для Потребителя, в расчетах с которым используется ставка за мощность, - 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показаний расчетного прибора учета за ближайший расчетный период, когда такие показания были предоставлены.</w:t>
      </w:r>
      <w:r w:rsidR="009C0016" w:rsidRPr="009C0016">
        <w:t xml:space="preserve"> </w:t>
      </w:r>
    </w:p>
    <w:p w:rsidR="009D7AF8" w:rsidRDefault="00D179E4" w:rsidP="007B6E10">
      <w:pPr>
        <w:keepNext/>
        <w:widowControl w:val="0"/>
        <w:autoSpaceDE w:val="0"/>
        <w:autoSpaceDN w:val="0"/>
        <w:adjustRightInd w:val="0"/>
        <w:ind w:firstLine="567"/>
        <w:jc w:val="both"/>
      </w:pPr>
      <w:r w:rsidRPr="007A12E6">
        <w:t xml:space="preserve">2.2.2. </w:t>
      </w:r>
      <w:r w:rsidR="00FA3972">
        <w:t>Д</w:t>
      </w:r>
      <w:r w:rsidR="009D7AF8" w:rsidRPr="009D7AF8">
        <w:t xml:space="preserve">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подпунктом "а" пункта 1 приложения </w:t>
      </w:r>
      <w:r w:rsidR="0063545B">
        <w:t>№</w:t>
      </w:r>
      <w:r w:rsidR="009D7AF8" w:rsidRPr="009D7AF8">
        <w:t xml:space="preserve">3 </w:t>
      </w:r>
      <w:r w:rsidR="0063545B">
        <w:t>Основных положений</w:t>
      </w:r>
      <w:r w:rsidR="009D7AF8" w:rsidRPr="009D7AF8">
        <w:t xml:space="preserve">, а почасовые объемы потребления электрической энергии определяются расчетным способом в соответствии с подпунктом "б" пункта 1 приложения </w:t>
      </w:r>
      <w:r w:rsidR="00FF32E1">
        <w:t>№</w:t>
      </w:r>
      <w:r w:rsidR="009D7AF8" w:rsidRPr="009D7AF8">
        <w:t xml:space="preserve">3 </w:t>
      </w:r>
      <w:r w:rsidR="0063545B">
        <w:t>Основных положений</w:t>
      </w:r>
      <w:r w:rsidR="00FA3972">
        <w:t>.</w:t>
      </w:r>
      <w:r w:rsidR="009C0016" w:rsidRPr="009C0016">
        <w:t xml:space="preserve"> </w:t>
      </w:r>
    </w:p>
    <w:p w:rsidR="00D95B77" w:rsidRDefault="00D95B77" w:rsidP="00D179E4">
      <w:pPr>
        <w:ind w:firstLine="567"/>
        <w:jc w:val="both"/>
      </w:pPr>
    </w:p>
    <w:p w:rsidR="005F66D9" w:rsidRDefault="00D179E4" w:rsidP="00D179E4">
      <w:pPr>
        <w:ind w:firstLine="567"/>
        <w:jc w:val="both"/>
      </w:pPr>
      <w:r w:rsidRPr="007A12E6">
        <w:t>2.3. При представлении показаний расчетного прибора учета в установленные сроки</w:t>
      </w:r>
      <w:r w:rsidR="00733305">
        <w:t>, без предоставления почасовых значений указанного прибора учета</w:t>
      </w:r>
      <w:r w:rsidRPr="007A12E6">
        <w:t xml:space="preserve"> и наличии контрольного прибора учета, позволяющего измерять почасовые объемы потребления электрической энергии</w:t>
      </w:r>
      <w:r w:rsidR="00733305">
        <w:t xml:space="preserve"> (мощности), о</w:t>
      </w:r>
      <w:r w:rsidRPr="007A12E6">
        <w:t>бъем потребления электрической энергии</w:t>
      </w:r>
      <w:r w:rsidR="005F66D9">
        <w:t xml:space="preserve"> (мощности)</w:t>
      </w:r>
      <w:r w:rsidRPr="007A12E6">
        <w:t xml:space="preserve">, определенный на основании показаний расчетного прибора учета за расчетный период, распределяется по часам расчетного периода пропорционально почасовым </w:t>
      </w:r>
      <w:r w:rsidR="005F66D9">
        <w:t>значениям, зафиксированным</w:t>
      </w:r>
      <w:r w:rsidR="0049708D">
        <w:t>и</w:t>
      </w:r>
      <w:r w:rsidR="005F66D9">
        <w:t xml:space="preserve"> контрольным прибором учета   </w:t>
      </w:r>
      <w:r w:rsidRPr="007A12E6">
        <w:t>в той же точке поставки.</w:t>
      </w:r>
      <w:r w:rsidR="003F7A3C">
        <w:t xml:space="preserve"> </w:t>
      </w:r>
    </w:p>
    <w:p w:rsidR="00D95B77" w:rsidRDefault="00D95B77" w:rsidP="00D179E4">
      <w:pPr>
        <w:ind w:firstLine="567"/>
        <w:jc w:val="both"/>
      </w:pPr>
    </w:p>
    <w:p w:rsidR="00D179E4" w:rsidRPr="007A12E6" w:rsidRDefault="00D179E4" w:rsidP="00D179E4">
      <w:pPr>
        <w:ind w:firstLine="567"/>
        <w:jc w:val="both"/>
      </w:pPr>
      <w:r w:rsidRPr="007A12E6">
        <w:t>2.4. При представлении показаний расчетного прибора учета в установленные сроки</w:t>
      </w:r>
      <w:r w:rsidR="005F66D9">
        <w:t>, без предоставления почасовых значений указанного прибора учета</w:t>
      </w:r>
      <w:r w:rsidRPr="007A12E6">
        <w:t xml:space="preserve"> и отсутствии контрольного прибора учета, позволяющего измерять почасовые объемы потребления электрической энергии</w:t>
      </w:r>
      <w:r w:rsidR="005F66D9">
        <w:t xml:space="preserve"> (мощности)</w:t>
      </w:r>
      <w:r w:rsidRPr="007A12E6">
        <w:t>:</w:t>
      </w:r>
    </w:p>
    <w:p w:rsidR="0049708D" w:rsidRDefault="00D179E4" w:rsidP="00D179E4">
      <w:pPr>
        <w:ind w:firstLine="567"/>
        <w:jc w:val="both"/>
        <w:rPr>
          <w:highlight w:val="yellow"/>
        </w:rPr>
      </w:pPr>
      <w:r w:rsidRPr="007A12E6">
        <w:t>2.4.1. Для 1-го и 2-го расчетных периодов подряд, за которые не предоставлены почасовые значения расчетного прибора учета, объем потребления электрической энергии</w:t>
      </w:r>
      <w:r w:rsidR="005F66D9">
        <w:t xml:space="preserve"> (мощности)</w:t>
      </w:r>
      <w:r w:rsidRPr="007A12E6">
        <w:t>, определенный на основании показаний расчетного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почасовых значений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 - на основании почасовых значений расчетного прибора учета за ближайший расчетный период, когда такие значения были предоставлены. При отсутствии данных за ближайший расчетный период, когда были предоставлены почасовые значения расчетного прибора учета, почасовые объемы потребления электрической энергии определяются в соответствии с пунктом 2.4.2</w:t>
      </w:r>
      <w:r w:rsidR="005F66D9">
        <w:t xml:space="preserve"> настоящего Приложения</w:t>
      </w:r>
      <w:r w:rsidRPr="007A12E6">
        <w:t>.</w:t>
      </w:r>
      <w:r w:rsidR="003F7A3C" w:rsidRPr="003F7A3C">
        <w:rPr>
          <w:highlight w:val="yellow"/>
        </w:rPr>
        <w:t xml:space="preserve"> </w:t>
      </w:r>
    </w:p>
    <w:p w:rsidR="0049708D" w:rsidRDefault="00D179E4" w:rsidP="00D179E4">
      <w:pPr>
        <w:ind w:firstLine="567"/>
        <w:jc w:val="both"/>
        <w:rPr>
          <w:highlight w:val="yellow"/>
        </w:rPr>
      </w:pPr>
      <w:r w:rsidRPr="007A12E6">
        <w:t xml:space="preserve">2.4.2. Для 3-го и последующих расчетных периодов подряд, за которые не предоставлены почасовые значения расчетного прибора учета, почасовые объемы потребления электрической энергии </w:t>
      </w:r>
      <w:r w:rsidR="005F66D9">
        <w:t xml:space="preserve">(мощности) </w:t>
      </w:r>
      <w:r w:rsidRPr="007A12E6">
        <w:t>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расчетного прибора учета за расчетный период, распределенного равномерно по указанным часам, и объема электрической энергии</w:t>
      </w:r>
      <w:r w:rsidR="005F66D9">
        <w:t xml:space="preserve"> (мощности)</w:t>
      </w:r>
      <w:r w:rsidRPr="007A12E6">
        <w:t xml:space="preserve">, соответствующего величине максимальной мощности энергопринимающих устройств этого Потребителя в соответствующей точке поставки, а почасовые объемы потребления электрической энергии </w:t>
      </w:r>
      <w:r w:rsidR="005F66D9">
        <w:t xml:space="preserve">(мощности) </w:t>
      </w:r>
      <w:r w:rsidRPr="007A12E6">
        <w:t>в остальные часы расчетного периода определяются исходя из равномерного распределения по этим часам объема электрической энергии</w:t>
      </w:r>
      <w:r w:rsidR="005F66D9">
        <w:t xml:space="preserve"> (мощности)</w:t>
      </w:r>
      <w:r w:rsidRPr="007A12E6">
        <w:t>, не распределенного на плановые часы пиковой нагрузки.</w:t>
      </w:r>
      <w:r w:rsidR="003F7A3C" w:rsidRPr="003F7A3C">
        <w:rPr>
          <w:highlight w:val="yellow"/>
        </w:rPr>
        <w:t xml:space="preserve"> </w:t>
      </w:r>
    </w:p>
    <w:p w:rsidR="00D179E4" w:rsidRPr="007A12E6" w:rsidRDefault="00D179E4" w:rsidP="00D179E4">
      <w:pPr>
        <w:ind w:firstLine="567"/>
        <w:jc w:val="both"/>
      </w:pPr>
      <w:r w:rsidRPr="007A12E6">
        <w:t xml:space="preserve">В случае отсутствия почасовых значений расчетного прибора учета для определения почасового объема потребления электрической энергии (мощности), отпущенной в энергопринимающие устройства смежных субъектов электроэнергетики за соответствующий расчетный период, объем потребления электрической энергии, определенный на основании показаний расчетного прибора учета за расчетный период,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w:t>
      </w:r>
      <w:r w:rsidR="0049708D">
        <w:t>(в которых установлены приборы учета, фиксирующие поступление электрической энергии в сеть Потребителя)</w:t>
      </w:r>
      <w:r w:rsidRPr="007A12E6">
        <w:t xml:space="preserve">,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w:t>
      </w:r>
      <w:r w:rsidR="00D61813">
        <w:t>(в которых установлены приборы учета, фиксирующие поступление электрической энергии в сеть Потребителя)</w:t>
      </w:r>
      <w:r w:rsidRPr="007A12E6">
        <w:t>, оборудованным приборами учета, позволяющими измерять почасовые объемы потребления электрической энергии.</w:t>
      </w:r>
      <w:r w:rsidR="00CD2DF2" w:rsidRPr="00CD2DF2">
        <w:rPr>
          <w:highlight w:val="yellow"/>
        </w:rPr>
        <w:t xml:space="preserve"> </w:t>
      </w:r>
    </w:p>
    <w:p w:rsidR="00D61813" w:rsidRDefault="00D61813" w:rsidP="00CD2DF2">
      <w:pPr>
        <w:ind w:firstLine="567"/>
        <w:jc w:val="both"/>
      </w:pPr>
    </w:p>
    <w:p w:rsidR="00CD2DF2" w:rsidRPr="007A12E6" w:rsidRDefault="00D179E4" w:rsidP="00CD2DF2">
      <w:pPr>
        <w:ind w:firstLine="567"/>
        <w:jc w:val="both"/>
      </w:pPr>
      <w:r w:rsidRPr="007A12E6">
        <w:t xml:space="preserve">3. </w:t>
      </w:r>
      <w:r w:rsidR="00467AF3">
        <w:t xml:space="preserve">В соответствии с п. 179 </w:t>
      </w:r>
      <w:r w:rsidR="009F0C04">
        <w:t>О</w:t>
      </w:r>
      <w:r w:rsidR="00467AF3">
        <w:t>сновных положений в</w:t>
      </w:r>
      <w:r w:rsidRPr="007A12E6">
        <w:t xml:space="preserve"> случае неисправности, утраты или истечения срока </w:t>
      </w:r>
      <w:proofErr w:type="spellStart"/>
      <w:r w:rsidRPr="007A12E6">
        <w:t>межповерочного</w:t>
      </w:r>
      <w:proofErr w:type="spellEnd"/>
      <w:r w:rsidRPr="007A12E6">
        <w:t xml:space="preserve"> интервала расчетного прибора учета</w:t>
      </w:r>
      <w:r w:rsidR="00467AF3">
        <w:t>,</w:t>
      </w:r>
      <w:r w:rsidRPr="007A12E6">
        <w:t xml:space="preserve"> либо его демонтажа в связи с поверкой, ремонтом или заменой определение объема потребления электрической энергии (мощности) и оказанных услуг по передаче электрической энергии осуществляется в порядке, установленном пунктами 2.1, 2.2 </w:t>
      </w:r>
      <w:r w:rsidR="00467AF3">
        <w:t xml:space="preserve">настоящего Приложения </w:t>
      </w:r>
      <w:r w:rsidRPr="007A12E6">
        <w:t xml:space="preserve">для случая </w:t>
      </w:r>
      <w:r w:rsidR="00467AF3" w:rsidRPr="007A12E6">
        <w:t>непредставления</w:t>
      </w:r>
      <w:r w:rsidRPr="007A12E6">
        <w:t xml:space="preserve"> показаний прибора учета в установленные сроки.</w:t>
      </w:r>
      <w:r w:rsidR="00CD2DF2" w:rsidRPr="00CD2DF2">
        <w:rPr>
          <w:highlight w:val="yellow"/>
        </w:rPr>
        <w:t xml:space="preserve"> </w:t>
      </w:r>
    </w:p>
    <w:p w:rsidR="00CD2DF2" w:rsidRPr="007A12E6" w:rsidRDefault="00D179E4" w:rsidP="00CD2DF2">
      <w:pPr>
        <w:ind w:firstLine="567"/>
        <w:jc w:val="both"/>
      </w:pPr>
      <w:r w:rsidRPr="007A12E6">
        <w:t>3.1. В случае если в течение 12 месяцев расчетный прибор учета повторно вышел из строя по причине его неисправности или утраты, то определение объема потребления электрической энергии (мощности) и оказанных услуг по передаче электрической энергии осуществляется:</w:t>
      </w:r>
      <w:r w:rsidR="00CD2DF2" w:rsidRPr="00CD2DF2">
        <w:rPr>
          <w:highlight w:val="yellow"/>
        </w:rPr>
        <w:t xml:space="preserve"> </w:t>
      </w:r>
    </w:p>
    <w:p w:rsidR="00D179E4" w:rsidRPr="007A12E6" w:rsidRDefault="00D179E4" w:rsidP="00D179E4">
      <w:pPr>
        <w:ind w:firstLine="567"/>
        <w:jc w:val="both"/>
      </w:pPr>
      <w:r w:rsidRPr="007A12E6">
        <w:t>с даты выхода расчетного прибора учета из строя и в течение одного расчетного периода после этого - в порядке, установленном пунктом 2.1.2</w:t>
      </w:r>
      <w:r w:rsidR="00FF32E1">
        <w:t xml:space="preserve">, </w:t>
      </w:r>
      <w:proofErr w:type="spellStart"/>
      <w:r w:rsidR="00FF32E1">
        <w:t>абз</w:t>
      </w:r>
      <w:proofErr w:type="spellEnd"/>
      <w:r w:rsidR="00FF32E1">
        <w:t xml:space="preserve">. 2-ой </w:t>
      </w:r>
      <w:r w:rsidRPr="007A12E6">
        <w:t>для определения таких объемов в течение первых 2 расчетных периодов в случае непредставления показаний прибора учета в установленные сроки;</w:t>
      </w:r>
      <w:r w:rsidR="00CD2DF2" w:rsidRPr="00CD2DF2">
        <w:rPr>
          <w:highlight w:val="yellow"/>
        </w:rPr>
        <w:t xml:space="preserve"> </w:t>
      </w:r>
    </w:p>
    <w:p w:rsidR="00D179E4" w:rsidRPr="007A12E6" w:rsidRDefault="00D179E4" w:rsidP="00D179E4">
      <w:pPr>
        <w:ind w:firstLine="567"/>
        <w:jc w:val="both"/>
      </w:pPr>
      <w:r w:rsidRPr="007A12E6">
        <w:lastRenderedPageBreak/>
        <w:t xml:space="preserve">в последующие расчетные периоды вплоть до допуска расчетного прибора учета в эксплуатацию - в порядке, установленном пунктом </w:t>
      </w:r>
      <w:r w:rsidR="00FF32E1" w:rsidRPr="007A12E6">
        <w:t>2.1.2</w:t>
      </w:r>
      <w:r w:rsidR="00FF32E1">
        <w:t xml:space="preserve">, </w:t>
      </w:r>
      <w:proofErr w:type="spellStart"/>
      <w:r w:rsidR="00FF32E1">
        <w:t>абз</w:t>
      </w:r>
      <w:proofErr w:type="spellEnd"/>
      <w:r w:rsidR="00FF32E1">
        <w:t xml:space="preserve">. 3-й </w:t>
      </w:r>
      <w:r w:rsidRPr="007A12E6">
        <w:t>для определения таких объемов начиная с 3-го расчетного периода для случая непредставления показаний прибора учета в установленные сроки</w:t>
      </w:r>
      <w:r w:rsidR="00FF32E1">
        <w:t>.</w:t>
      </w:r>
    </w:p>
    <w:p w:rsidR="00D179E4" w:rsidRPr="007A12E6" w:rsidRDefault="00D179E4" w:rsidP="00D179E4">
      <w:pPr>
        <w:ind w:firstLine="567"/>
        <w:jc w:val="both"/>
      </w:pPr>
    </w:p>
    <w:p w:rsidR="00D179E4" w:rsidRPr="007A12E6" w:rsidRDefault="00D179E4" w:rsidP="00D179E4">
      <w:pPr>
        <w:pStyle w:val="a8"/>
        <w:ind w:firstLine="567"/>
        <w:rPr>
          <w:rStyle w:val="ac"/>
          <w:iCs/>
          <w:color w:val="000000"/>
          <w:sz w:val="20"/>
          <w:szCs w:val="20"/>
        </w:rPr>
      </w:pPr>
      <w:r w:rsidRPr="007A12E6">
        <w:rPr>
          <w:sz w:val="20"/>
          <w:szCs w:val="20"/>
        </w:rPr>
        <w:t xml:space="preserve">4. </w:t>
      </w:r>
      <w:r w:rsidRPr="007A12E6">
        <w:rPr>
          <w:rStyle w:val="ac"/>
          <w:iCs/>
          <w:color w:val="000000"/>
          <w:sz w:val="20"/>
          <w:szCs w:val="20"/>
        </w:rPr>
        <w:t>Если все точки поставки в границах балансовой принадлежности Потребителя не оборудованы приборами учета, позволяющими измерять почасовые объемы потребления (производства) электрической энергии, кроме тех точек поставки, по которым допускается использование интегральных приборов учета (</w:t>
      </w:r>
      <w:r w:rsidR="005763B6">
        <w:rPr>
          <w:rStyle w:val="ac"/>
          <w:iCs/>
          <w:color w:val="000000"/>
          <w:sz w:val="20"/>
          <w:szCs w:val="20"/>
        </w:rPr>
        <w:t xml:space="preserve">т.е. </w:t>
      </w:r>
      <w:r w:rsidRPr="007A12E6">
        <w:rPr>
          <w:rStyle w:val="ac"/>
          <w:iCs/>
          <w:color w:val="000000"/>
          <w:sz w:val="20"/>
          <w:szCs w:val="20"/>
        </w:rPr>
        <w:t>точки поставки на объектах электросетевого хозяйства напряжением 10 кВ и ниже, суммарная максимальная мощность которых не превышает 2,5 процента максимальной мощности всех точек поставки в границах балансовой принадлежности Потребителя), расчет фактического почасового потребления электроэнергии производится следующим образом</w:t>
      </w:r>
      <w:r w:rsidR="005763B6">
        <w:rPr>
          <w:rStyle w:val="ac"/>
          <w:iCs/>
          <w:color w:val="000000"/>
          <w:sz w:val="20"/>
          <w:szCs w:val="20"/>
        </w:rPr>
        <w:t>:</w:t>
      </w:r>
      <w:r w:rsidR="00CD2DF2">
        <w:rPr>
          <w:rStyle w:val="ac"/>
          <w:iCs/>
          <w:color w:val="000000"/>
          <w:sz w:val="20"/>
          <w:szCs w:val="20"/>
        </w:rPr>
        <w:t xml:space="preserve"> </w:t>
      </w:r>
    </w:p>
    <w:p w:rsidR="00D179E4" w:rsidRPr="007A12E6" w:rsidRDefault="005763B6" w:rsidP="00D179E4">
      <w:pPr>
        <w:autoSpaceDE w:val="0"/>
        <w:ind w:firstLine="720"/>
        <w:jc w:val="both"/>
      </w:pPr>
      <w:r>
        <w:t>В соответствии с п. 181 Основных положений п</w:t>
      </w:r>
      <w:r w:rsidR="00D179E4" w:rsidRPr="007A12E6">
        <w:t>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этого покупателя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r w:rsidR="004846E7">
        <w:t xml:space="preserve"> Данный способ расчета применяется </w:t>
      </w:r>
      <w:r w:rsidR="00D33C43">
        <w:t xml:space="preserve">также в отношении точек поставки, расположенных в единых границах балансовой принадлежности  электрических сетей. </w:t>
      </w:r>
    </w:p>
    <w:p w:rsidR="00D33C43" w:rsidRDefault="00D179E4" w:rsidP="00D179E4">
      <w:pPr>
        <w:ind w:firstLine="567"/>
        <w:jc w:val="both"/>
        <w:rPr>
          <w:rStyle w:val="ac"/>
          <w:iCs/>
          <w:color w:val="000000"/>
          <w:sz w:val="20"/>
          <w:szCs w:val="20"/>
        </w:rPr>
      </w:pPr>
      <w:r w:rsidRPr="007A12E6">
        <w:t xml:space="preserve">В случае если </w:t>
      </w:r>
      <w:r w:rsidRPr="007A12E6">
        <w:rPr>
          <w:rStyle w:val="ac"/>
          <w:iCs/>
          <w:color w:val="000000"/>
          <w:sz w:val="20"/>
          <w:szCs w:val="20"/>
        </w:rPr>
        <w:t>все точки поставки в границах балансовой принадлежности Потребителя оборудованы приборами учета, позволяющими измерять почасовые объемы потребления электрической энергии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w:t>
      </w:r>
      <w:r w:rsidR="00D33C43">
        <w:rPr>
          <w:rStyle w:val="ac"/>
          <w:iCs/>
          <w:color w:val="000000"/>
          <w:sz w:val="20"/>
          <w:szCs w:val="20"/>
        </w:rPr>
        <w:t>:</w:t>
      </w:r>
    </w:p>
    <w:p w:rsidR="00D179E4" w:rsidRPr="007A12E6" w:rsidRDefault="00D33C43" w:rsidP="00D179E4">
      <w:pPr>
        <w:ind w:firstLine="567"/>
        <w:jc w:val="both"/>
        <w:rPr>
          <w:rStyle w:val="ac"/>
          <w:iCs/>
          <w:color w:val="000000"/>
          <w:sz w:val="20"/>
          <w:szCs w:val="20"/>
        </w:rPr>
      </w:pPr>
      <w:r>
        <w:rPr>
          <w:rStyle w:val="ac"/>
          <w:iCs/>
          <w:color w:val="000000"/>
          <w:sz w:val="20"/>
          <w:szCs w:val="20"/>
        </w:rPr>
        <w:t>с</w:t>
      </w:r>
      <w:r w:rsidR="00D179E4" w:rsidRPr="007A12E6">
        <w:rPr>
          <w:rStyle w:val="ac"/>
          <w:iCs/>
          <w:color w:val="000000"/>
          <w:sz w:val="20"/>
          <w:szCs w:val="20"/>
        </w:rPr>
        <w:t>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w:t>
      </w:r>
      <w:r w:rsidR="00F6247C">
        <w:rPr>
          <w:rStyle w:val="ac"/>
          <w:iCs/>
          <w:color w:val="000000"/>
          <w:sz w:val="20"/>
          <w:szCs w:val="20"/>
        </w:rPr>
        <w:t>и</w:t>
      </w:r>
      <w:r w:rsidR="00D179E4" w:rsidRPr="007A12E6">
        <w:rPr>
          <w:rStyle w:val="ac"/>
          <w:iCs/>
          <w:color w:val="000000"/>
          <w:sz w:val="20"/>
          <w:szCs w:val="20"/>
        </w:rPr>
        <w:t xml:space="preserve"> приборами учета, позволяющими измерять почасовые объемы потребления электрической энергии.</w:t>
      </w:r>
      <w:r w:rsidR="00084DB0" w:rsidRPr="00084DB0">
        <w:rPr>
          <w:highlight w:val="yellow"/>
        </w:rPr>
        <w:t xml:space="preserve"> </w:t>
      </w:r>
    </w:p>
    <w:p w:rsidR="004845EB" w:rsidRPr="007A12E6" w:rsidRDefault="004845EB" w:rsidP="00D179E4">
      <w:pPr>
        <w:ind w:firstLine="567"/>
        <w:jc w:val="both"/>
      </w:pPr>
    </w:p>
    <w:p w:rsidR="00D179E4" w:rsidRPr="00D61813" w:rsidRDefault="00D179E4" w:rsidP="00D179E4">
      <w:pPr>
        <w:ind w:firstLine="567"/>
        <w:jc w:val="both"/>
      </w:pPr>
      <w:r w:rsidRPr="007A12E6">
        <w:t xml:space="preserve">5. </w:t>
      </w:r>
      <w:r w:rsidR="00D33C43">
        <w:t>В соответствии  с п. 143 Основных положений в</w:t>
      </w:r>
      <w:r w:rsidRPr="007A12E6">
        <w:t xml:space="preserve"> случае если к энергопринимающим устройствам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энергопринимающими устройствами такого потребителя в соответствии с Договором энергоснабжения (купли-продажи (поставки) электрической энергии (мощности))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энергопринимающими устройствами Потребителя, подлежащий распределению по часам суток, определяется как разность объема </w:t>
      </w:r>
      <w:r w:rsidRPr="00D61813">
        <w:t>электрической энергии, определенного на основании показаний прибора учета потребителя 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r w:rsidR="00084DB0" w:rsidRPr="00D61813">
        <w:rPr>
          <w:highlight w:val="yellow"/>
        </w:rPr>
        <w:t xml:space="preserve"> </w:t>
      </w:r>
    </w:p>
    <w:p w:rsidR="00D95B77" w:rsidRDefault="00D95B77" w:rsidP="00D179E4">
      <w:pPr>
        <w:ind w:firstLine="567"/>
        <w:jc w:val="both"/>
      </w:pPr>
    </w:p>
    <w:p w:rsidR="00F37201" w:rsidRPr="00D61813" w:rsidRDefault="00F37201" w:rsidP="00D179E4">
      <w:pPr>
        <w:ind w:firstLine="567"/>
        <w:jc w:val="both"/>
      </w:pPr>
      <w:r w:rsidRPr="00D61813">
        <w:t xml:space="preserve">6. </w:t>
      </w:r>
      <w:r w:rsidR="00404289" w:rsidRPr="00D61813">
        <w:t>В случае</w:t>
      </w:r>
      <w:r w:rsidR="00F6247C">
        <w:t>,</w:t>
      </w:r>
      <w:r w:rsidR="00404289" w:rsidRPr="00D61813">
        <w:t xml:space="preserve"> если по</w:t>
      </w:r>
      <w:r w:rsidR="00FA3DC0" w:rsidRPr="00D61813">
        <w:t xml:space="preserve"> предоставленным</w:t>
      </w:r>
      <w:r w:rsidR="00404289" w:rsidRPr="00D61813">
        <w:t xml:space="preserve"> </w:t>
      </w:r>
      <w:r w:rsidR="0033095D" w:rsidRPr="00D61813">
        <w:t xml:space="preserve">данным почасовых значений приборов учета суммарная величина </w:t>
      </w:r>
      <w:r w:rsidR="00C65FE4" w:rsidRPr="00D61813">
        <w:t xml:space="preserve">объемов почасового </w:t>
      </w:r>
      <w:r w:rsidR="0033095D" w:rsidRPr="00D61813">
        <w:t xml:space="preserve">потребления электрической энергии за расчетный период отличается от объема электрической энергии, рассчитанного </w:t>
      </w:r>
      <w:r w:rsidR="00C65FE4" w:rsidRPr="00D61813">
        <w:t xml:space="preserve">как </w:t>
      </w:r>
      <w:r w:rsidR="0033095D" w:rsidRPr="00D61813">
        <w:t>разност</w:t>
      </w:r>
      <w:r w:rsidR="00C65FE4" w:rsidRPr="00D61813">
        <w:t>ь</w:t>
      </w:r>
      <w:r w:rsidR="0033095D" w:rsidRPr="00D61813">
        <w:t xml:space="preserve"> показа</w:t>
      </w:r>
      <w:r w:rsidR="00531C01" w:rsidRPr="00D61813">
        <w:t xml:space="preserve">ний расчетного прибора учета, предоставленных Потребителем </w:t>
      </w:r>
      <w:r w:rsidR="00C65FE4" w:rsidRPr="00D61813">
        <w:t>(</w:t>
      </w:r>
      <w:r w:rsidR="00531C01" w:rsidRPr="00D61813">
        <w:t>в виде акта снятия показаний при</w:t>
      </w:r>
      <w:r w:rsidR="00FA3DC0" w:rsidRPr="00D61813">
        <w:t>боров учета электрической энергии</w:t>
      </w:r>
      <w:r w:rsidR="00C65FE4" w:rsidRPr="00D61813">
        <w:t>)</w:t>
      </w:r>
      <w:r w:rsidR="00FA3DC0" w:rsidRPr="00D61813">
        <w:t>, то объем образовавшейся разницы распределяется по часам расчетного периода пропорционально почасовым объемам потребления электрической энергии в этой точке поставки</w:t>
      </w:r>
      <w:r w:rsidR="00084DB0" w:rsidRPr="00D61813">
        <w:t xml:space="preserve">. </w:t>
      </w:r>
    </w:p>
    <w:p w:rsidR="00D95B77" w:rsidRDefault="00D95B77" w:rsidP="00D179E4">
      <w:pPr>
        <w:ind w:firstLine="567"/>
        <w:jc w:val="both"/>
      </w:pPr>
    </w:p>
    <w:p w:rsidR="00D179E4" w:rsidRPr="00D61813" w:rsidRDefault="00FA3DC0" w:rsidP="00D179E4">
      <w:pPr>
        <w:ind w:firstLine="567"/>
        <w:jc w:val="both"/>
      </w:pPr>
      <w:r w:rsidRPr="00D61813">
        <w:t>7</w:t>
      </w:r>
      <w:r w:rsidR="00D179E4" w:rsidRPr="00D61813">
        <w:t>. В случае безучетного потребления почасовой объем потребления электрической энергии определяется в соответствии с пунктом 2.</w:t>
      </w:r>
      <w:r w:rsidR="00FD3475" w:rsidRPr="00D61813">
        <w:t>2</w:t>
      </w:r>
      <w:r w:rsidR="00D179E4" w:rsidRPr="00D61813">
        <w:t>.2</w:t>
      </w:r>
      <w:r w:rsidR="004B1AE7" w:rsidRPr="00D61813">
        <w:t xml:space="preserve"> настоящего Приложения</w:t>
      </w:r>
      <w:r w:rsidR="00D179E4" w:rsidRPr="00D61813">
        <w:t>.</w:t>
      </w:r>
    </w:p>
    <w:p w:rsidR="00D179E4" w:rsidRPr="00D61813" w:rsidRDefault="004B1AE7" w:rsidP="00D179E4">
      <w:pPr>
        <w:ind w:firstLine="567"/>
        <w:jc w:val="both"/>
      </w:pPr>
      <w:r w:rsidRPr="00D61813">
        <w:t xml:space="preserve">В соответствии с п. 195 </w:t>
      </w:r>
      <w:r w:rsidR="009F0C04">
        <w:t>Основных положений о</w:t>
      </w:r>
      <w:r w:rsidR="00D179E4" w:rsidRPr="00D61813">
        <w:t xml:space="preserve">бъем </w:t>
      </w:r>
      <w:proofErr w:type="spellStart"/>
      <w:r w:rsidR="00D179E4" w:rsidRPr="00D61813">
        <w:t>безучетного</w:t>
      </w:r>
      <w:proofErr w:type="spellEnd"/>
      <w:r w:rsidR="00D179E4" w:rsidRPr="00D61813">
        <w:t xml:space="preserve"> потребления электрической энергии (мощности) определяется с даты предыдущей контрольной проверки прибора учета (в случае если такая проверка не была проведена в запланированные сроки, то определяется с даты, не позднее которой она должна была быть проведена) до даты выявления факта безучетного потребления электрической энергии (мощности) и составления акта о неучтенном потреблении электрической энергии.</w:t>
      </w:r>
      <w:r w:rsidR="00084DB0" w:rsidRPr="00D61813">
        <w:t xml:space="preserve"> </w:t>
      </w:r>
    </w:p>
    <w:p w:rsidR="00D95B77" w:rsidRDefault="00D95B77">
      <w:pPr>
        <w:ind w:firstLine="567"/>
        <w:jc w:val="both"/>
      </w:pPr>
    </w:p>
    <w:p w:rsidR="00D179E4" w:rsidRPr="00D61813" w:rsidRDefault="00FA3DC0">
      <w:pPr>
        <w:ind w:firstLine="567"/>
        <w:jc w:val="both"/>
      </w:pPr>
      <w:r w:rsidRPr="00D61813">
        <w:t>8</w:t>
      </w:r>
      <w:r w:rsidR="00D179E4" w:rsidRPr="00D61813">
        <w:t>. В случае если в Договоре не указана максимальная мощность энергопринимающих устройств</w:t>
      </w:r>
      <w:r w:rsidR="004B1AE7" w:rsidRPr="00D61813">
        <w:t xml:space="preserve"> в соответствующей точке поставки, то объем потребления электрической энергии (мощности) определяется расчетным способом учета электрической энергии (мощности) на розничных рынках, предусмотренным Основными положениями.  </w:t>
      </w:r>
      <w:r w:rsidR="00D179E4" w:rsidRPr="00D61813">
        <w:t xml:space="preserve"> </w:t>
      </w:r>
    </w:p>
    <w:p w:rsidR="00D95B77" w:rsidRPr="00D61813" w:rsidRDefault="00D95B77" w:rsidP="00D179E4">
      <w:pPr>
        <w:ind w:firstLine="567"/>
        <w:jc w:val="both"/>
      </w:pPr>
    </w:p>
    <w:p w:rsidR="008F3ABE" w:rsidRPr="006E052C" w:rsidRDefault="00FA3DC0" w:rsidP="008F3ABE">
      <w:pPr>
        <w:pStyle w:val="ConsPlusNormal"/>
        <w:ind w:firstLine="540"/>
        <w:jc w:val="both"/>
        <w:rPr>
          <w:rFonts w:ascii="Times New Roman" w:hAnsi="Times New Roman" w:cs="Times New Roman"/>
        </w:rPr>
      </w:pPr>
      <w:r w:rsidRPr="006E052C">
        <w:rPr>
          <w:rFonts w:ascii="Times New Roman" w:hAnsi="Times New Roman" w:cs="Times New Roman"/>
        </w:rPr>
        <w:t>9</w:t>
      </w:r>
      <w:r w:rsidR="00D179E4" w:rsidRPr="006E052C">
        <w:rPr>
          <w:rFonts w:ascii="Times New Roman" w:hAnsi="Times New Roman" w:cs="Times New Roman"/>
        </w:rPr>
        <w:t xml:space="preserve">. </w:t>
      </w:r>
      <w:r w:rsidR="008F3ABE" w:rsidRPr="006E052C">
        <w:rPr>
          <w:rFonts w:ascii="Times New Roman" w:hAnsi="Times New Roman" w:cs="Times New Roman"/>
        </w:rPr>
        <w:t xml:space="preserve">В случае если прибор учета, расположен не на границе балансовой принадлежности объектов электроэнергетики (энергопринимающих устройств) субъектов розничного рынка, то объем потребления </w:t>
      </w:r>
      <w:r w:rsidR="008F3ABE" w:rsidRPr="006E052C">
        <w:rPr>
          <w:rFonts w:ascii="Times New Roman" w:hAnsi="Times New Roman" w:cs="Times New Roman"/>
        </w:rPr>
        <w:lastRenderedPageBreak/>
        <w:t>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
    <w:p w:rsidR="00E0248C" w:rsidRPr="00D61813" w:rsidRDefault="00E0248C" w:rsidP="00D179E4">
      <w:pPr>
        <w:ind w:firstLine="567"/>
        <w:jc w:val="both"/>
      </w:pPr>
      <w:r w:rsidRPr="00D61813">
        <w:t>9.1. Постоянные потери равномерно распределяются по часам расчетного периода.</w:t>
      </w:r>
    </w:p>
    <w:p w:rsidR="004A55DA" w:rsidRPr="00D61813" w:rsidRDefault="00E0248C" w:rsidP="00D179E4">
      <w:pPr>
        <w:ind w:firstLine="567"/>
        <w:jc w:val="both"/>
      </w:pPr>
      <w:r w:rsidRPr="00D61813">
        <w:t xml:space="preserve">9.2. Переменные потери распределяются по часам расчетного периода пропорционально доле объема потребления электрической энергии за каждый час расчетного периода в суммарном объеме потребления электрической энергии за расчетный период </w:t>
      </w:r>
      <w:r w:rsidR="008F3ABE" w:rsidRPr="00D61813">
        <w:t xml:space="preserve">в </w:t>
      </w:r>
      <w:r w:rsidRPr="00D61813">
        <w:t>точке поставки.</w:t>
      </w:r>
      <w:r w:rsidR="00084DB0" w:rsidRPr="00D61813">
        <w:t xml:space="preserve"> </w:t>
      </w:r>
    </w:p>
    <w:p w:rsidR="00E7585F" w:rsidRDefault="00E7585F" w:rsidP="004A55DA">
      <w:pPr>
        <w:keepLines/>
        <w:ind w:firstLine="567"/>
        <w:jc w:val="both"/>
      </w:pPr>
    </w:p>
    <w:p w:rsidR="004A55DA" w:rsidRPr="007A12E6" w:rsidRDefault="004A55DA" w:rsidP="004A55DA">
      <w:pPr>
        <w:keepLines/>
        <w:ind w:firstLine="567"/>
        <w:jc w:val="both"/>
      </w:pPr>
      <w:r w:rsidRPr="00D61813">
        <w:t xml:space="preserve">10. Результаты расчетов почасовых значений округляются до целых </w:t>
      </w:r>
      <w:proofErr w:type="spellStart"/>
      <w:r w:rsidRPr="00D61813">
        <w:t>кВт·ч</w:t>
      </w:r>
      <w:proofErr w:type="spellEnd"/>
      <w:r w:rsidRPr="00D61813">
        <w:t xml:space="preserve"> по следующему алгоритму округления – дробная часть на часовом интервале округляется до целых кВт*ч по алгебраическим правилам округления до целых чисел – если десятичная часть больше</w:t>
      </w:r>
      <w:r w:rsidRPr="004A55DA">
        <w:t xml:space="preserve"> или равна 5, то результат округляется в большую сторону, если меньше, то в меньшую. Разница между неокругленным значением и округленным (остаток от округления) прибавляется к результату измерений на следующем часовом интервале с учетом знака.</w:t>
      </w:r>
      <w:r w:rsidR="00084DB0">
        <w:t xml:space="preserve"> </w:t>
      </w:r>
    </w:p>
    <w:p w:rsidR="00D179E4" w:rsidRPr="00FF4E12" w:rsidRDefault="00D179E4" w:rsidP="00D179E4">
      <w:pPr>
        <w:ind w:firstLine="567"/>
        <w:jc w:val="both"/>
      </w:pPr>
    </w:p>
    <w:tbl>
      <w:tblPr>
        <w:tblW w:w="9889" w:type="dxa"/>
        <w:tblLook w:val="04A0" w:firstRow="1" w:lastRow="0" w:firstColumn="1" w:lastColumn="0" w:noHBand="0" w:noVBand="1"/>
      </w:tblPr>
      <w:tblGrid>
        <w:gridCol w:w="5778"/>
        <w:gridCol w:w="4111"/>
      </w:tblGrid>
      <w:tr w:rsidR="00D179E4" w:rsidRPr="00E84A2E" w:rsidTr="00023D32">
        <w:tc>
          <w:tcPr>
            <w:tcW w:w="5778" w:type="dxa"/>
            <w:shd w:val="clear" w:color="auto" w:fill="auto"/>
          </w:tcPr>
          <w:p w:rsidR="00D179E4" w:rsidRPr="00E84A2E" w:rsidRDefault="00D179E4" w:rsidP="00023D32">
            <w:pPr>
              <w:autoSpaceDE w:val="0"/>
              <w:autoSpaceDN w:val="0"/>
              <w:adjustRightInd w:val="0"/>
              <w:jc w:val="both"/>
              <w:rPr>
                <w:b/>
              </w:rPr>
            </w:pPr>
            <w:r w:rsidRPr="00E84A2E">
              <w:rPr>
                <w:b/>
              </w:rPr>
              <w:t>Гарантирующий поставщик</w:t>
            </w:r>
          </w:p>
          <w:p w:rsidR="00D179E4" w:rsidRPr="00E84A2E" w:rsidRDefault="00D179E4" w:rsidP="00023D32">
            <w:pPr>
              <w:autoSpaceDE w:val="0"/>
              <w:autoSpaceDN w:val="0"/>
              <w:adjustRightInd w:val="0"/>
              <w:jc w:val="both"/>
              <w:rPr>
                <w:b/>
              </w:rPr>
            </w:pPr>
          </w:p>
          <w:p w:rsidR="00D179E4" w:rsidRPr="00E84A2E" w:rsidRDefault="00D179E4" w:rsidP="00023D32">
            <w:pPr>
              <w:autoSpaceDE w:val="0"/>
              <w:autoSpaceDN w:val="0"/>
              <w:adjustRightInd w:val="0"/>
              <w:jc w:val="both"/>
              <w:rPr>
                <w:b/>
              </w:rPr>
            </w:pPr>
            <w:r w:rsidRPr="00E84A2E">
              <w:rPr>
                <w:b/>
              </w:rPr>
              <w:t>___________________/________________/</w:t>
            </w:r>
          </w:p>
          <w:p w:rsidR="00D179E4" w:rsidRPr="00E0026E" w:rsidRDefault="00D179E4" w:rsidP="00023D32">
            <w:pPr>
              <w:autoSpaceDE w:val="0"/>
              <w:autoSpaceDN w:val="0"/>
              <w:adjustRightInd w:val="0"/>
              <w:spacing w:line="360" w:lineRule="auto"/>
              <w:jc w:val="both"/>
            </w:pPr>
            <w:r w:rsidRPr="00E0026E">
              <w:t xml:space="preserve">подпись                      </w:t>
            </w:r>
            <w:r>
              <w:t xml:space="preserve">   </w:t>
            </w:r>
            <w:r w:rsidRPr="00E0026E">
              <w:t xml:space="preserve"> </w:t>
            </w:r>
            <w:r>
              <w:t xml:space="preserve"> </w:t>
            </w:r>
            <w:r w:rsidRPr="00E0026E">
              <w:t>ФИО руководителя</w:t>
            </w:r>
          </w:p>
          <w:p w:rsidR="00D179E4" w:rsidRPr="00D2238A" w:rsidRDefault="00D179E4" w:rsidP="00023D32">
            <w:pPr>
              <w:autoSpaceDE w:val="0"/>
              <w:autoSpaceDN w:val="0"/>
              <w:adjustRightInd w:val="0"/>
              <w:jc w:val="both"/>
            </w:pPr>
            <w:r w:rsidRPr="00E84A2E">
              <w:rPr>
                <w:b/>
              </w:rPr>
              <w:t>«____» _______________ 201</w:t>
            </w:r>
            <w:bookmarkStart w:id="0" w:name="_GoBack"/>
            <w:r w:rsidR="00BB098D" w:rsidRPr="00BB098D">
              <w:rPr>
                <w:b/>
              </w:rPr>
              <w:t>7</w:t>
            </w:r>
            <w:bookmarkEnd w:id="0"/>
            <w:r>
              <w:rPr>
                <w:b/>
              </w:rPr>
              <w:t xml:space="preserve"> </w:t>
            </w:r>
            <w:r w:rsidRPr="00E84A2E">
              <w:rPr>
                <w:b/>
              </w:rPr>
              <w:t>г</w:t>
            </w:r>
            <w:r>
              <w:rPr>
                <w:b/>
              </w:rPr>
              <w:t>ода</w:t>
            </w:r>
            <w:r w:rsidRPr="00D2238A">
              <w:t>.</w:t>
            </w:r>
          </w:p>
        </w:tc>
        <w:tc>
          <w:tcPr>
            <w:tcW w:w="4111" w:type="dxa"/>
            <w:shd w:val="clear" w:color="auto" w:fill="auto"/>
          </w:tcPr>
          <w:p w:rsidR="00D179E4" w:rsidRPr="00E84A2E" w:rsidRDefault="00D179E4" w:rsidP="00023D32">
            <w:pPr>
              <w:autoSpaceDE w:val="0"/>
              <w:autoSpaceDN w:val="0"/>
              <w:adjustRightInd w:val="0"/>
              <w:jc w:val="both"/>
              <w:rPr>
                <w:b/>
              </w:rPr>
            </w:pPr>
            <w:r w:rsidRPr="00E84A2E">
              <w:rPr>
                <w:b/>
              </w:rPr>
              <w:t>Потребитель</w:t>
            </w:r>
          </w:p>
          <w:p w:rsidR="00D179E4" w:rsidRPr="00E84A2E" w:rsidRDefault="00D179E4" w:rsidP="00023D32">
            <w:pPr>
              <w:autoSpaceDE w:val="0"/>
              <w:autoSpaceDN w:val="0"/>
              <w:adjustRightInd w:val="0"/>
              <w:jc w:val="both"/>
              <w:rPr>
                <w:b/>
              </w:rPr>
            </w:pPr>
          </w:p>
          <w:p w:rsidR="00D179E4" w:rsidRPr="00E84A2E" w:rsidRDefault="00D179E4" w:rsidP="00023D32">
            <w:pPr>
              <w:autoSpaceDE w:val="0"/>
              <w:autoSpaceDN w:val="0"/>
              <w:adjustRightInd w:val="0"/>
              <w:jc w:val="both"/>
              <w:rPr>
                <w:b/>
              </w:rPr>
            </w:pPr>
            <w:r w:rsidRPr="00E84A2E">
              <w:rPr>
                <w:b/>
              </w:rPr>
              <w:t>___________________/________________/</w:t>
            </w:r>
          </w:p>
          <w:p w:rsidR="00D179E4" w:rsidRPr="00366B26" w:rsidRDefault="00D179E4" w:rsidP="00023D32">
            <w:pPr>
              <w:autoSpaceDE w:val="0"/>
              <w:autoSpaceDN w:val="0"/>
              <w:adjustRightInd w:val="0"/>
              <w:spacing w:line="360" w:lineRule="auto"/>
              <w:jc w:val="both"/>
            </w:pPr>
            <w:r w:rsidRPr="00366B26">
              <w:t xml:space="preserve">подпись                      </w:t>
            </w:r>
            <w:r>
              <w:t xml:space="preserve">   </w:t>
            </w:r>
            <w:r w:rsidRPr="00366B26">
              <w:t xml:space="preserve">    ФИО руководителя</w:t>
            </w:r>
          </w:p>
          <w:p w:rsidR="00D179E4" w:rsidRPr="00E84A2E" w:rsidRDefault="00D179E4" w:rsidP="00023D32">
            <w:pPr>
              <w:autoSpaceDE w:val="0"/>
              <w:autoSpaceDN w:val="0"/>
              <w:adjustRightInd w:val="0"/>
              <w:jc w:val="both"/>
              <w:rPr>
                <w:b/>
              </w:rPr>
            </w:pPr>
            <w:r w:rsidRPr="00E84A2E">
              <w:rPr>
                <w:b/>
              </w:rPr>
              <w:t>«____» _______________ 201</w:t>
            </w:r>
            <w:r w:rsidR="00BB098D">
              <w:rPr>
                <w:b/>
                <w:lang w:val="en-US"/>
              </w:rPr>
              <w:t>7</w:t>
            </w:r>
            <w:r>
              <w:rPr>
                <w:b/>
              </w:rPr>
              <w:t xml:space="preserve"> </w:t>
            </w:r>
            <w:r w:rsidRPr="00E84A2E">
              <w:rPr>
                <w:b/>
              </w:rPr>
              <w:t>г</w:t>
            </w:r>
            <w:r>
              <w:rPr>
                <w:b/>
              </w:rPr>
              <w:t>ода</w:t>
            </w:r>
          </w:p>
        </w:tc>
      </w:tr>
    </w:tbl>
    <w:p w:rsidR="003E2509" w:rsidRDefault="003E2509"/>
    <w:p w:rsidR="00206EC8" w:rsidRDefault="003E2509">
      <w:r>
        <w:t>М.П.</w:t>
      </w:r>
      <w:r>
        <w:tab/>
      </w:r>
      <w:r>
        <w:tab/>
      </w:r>
      <w:r>
        <w:tab/>
      </w:r>
      <w:r>
        <w:tab/>
      </w:r>
      <w:r>
        <w:tab/>
      </w:r>
      <w:r>
        <w:tab/>
      </w:r>
      <w:r>
        <w:tab/>
      </w:r>
      <w:r>
        <w:tab/>
        <w:t xml:space="preserve">   М.П.</w:t>
      </w:r>
    </w:p>
    <w:p w:rsidR="00E7585F" w:rsidRDefault="00E7585F"/>
    <w:p w:rsidR="00E7585F" w:rsidRDefault="00E7585F"/>
    <w:p w:rsidR="00E7585F" w:rsidRDefault="00E7585F"/>
    <w:p w:rsidR="00E7585F" w:rsidRDefault="00E7585F"/>
    <w:p w:rsidR="00E7585F" w:rsidRDefault="00E7585F"/>
    <w:sectPr w:rsidR="00E7585F" w:rsidSect="00DD3027">
      <w:headerReference w:type="even" r:id="rId6"/>
      <w:footerReference w:type="even" r:id="rId7"/>
      <w:footerReference w:type="default" r:id="rId8"/>
      <w:pgSz w:w="11906" w:h="16838"/>
      <w:pgMar w:top="851" w:right="567" w:bottom="851"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CF6" w:rsidRDefault="000E1CF6">
      <w:r>
        <w:separator/>
      </w:r>
    </w:p>
  </w:endnote>
  <w:endnote w:type="continuationSeparator" w:id="0">
    <w:p w:rsidR="000E1CF6" w:rsidRDefault="000E1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6FC" w:rsidRDefault="005D7519" w:rsidP="00BA4300">
    <w:pPr>
      <w:pStyle w:val="aa"/>
      <w:framePr w:wrap="around" w:vAnchor="text" w:hAnchor="margin" w:xAlign="right" w:y="1"/>
      <w:rPr>
        <w:rStyle w:val="a7"/>
      </w:rPr>
    </w:pPr>
    <w:r>
      <w:rPr>
        <w:rStyle w:val="a7"/>
      </w:rPr>
      <w:fldChar w:fldCharType="begin"/>
    </w:r>
    <w:r w:rsidR="00D179E4">
      <w:rPr>
        <w:rStyle w:val="a7"/>
      </w:rPr>
      <w:instrText xml:space="preserve">PAGE  </w:instrText>
    </w:r>
    <w:r>
      <w:rPr>
        <w:rStyle w:val="a7"/>
      </w:rPr>
      <w:fldChar w:fldCharType="end"/>
    </w:r>
  </w:p>
  <w:p w:rsidR="00BC06FC" w:rsidRDefault="000E1CF6" w:rsidP="0052633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6FC" w:rsidRDefault="000E1CF6" w:rsidP="00526333">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CF6" w:rsidRDefault="000E1CF6">
      <w:r>
        <w:separator/>
      </w:r>
    </w:p>
  </w:footnote>
  <w:footnote w:type="continuationSeparator" w:id="0">
    <w:p w:rsidR="000E1CF6" w:rsidRDefault="000E1C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6FC" w:rsidRDefault="005D7519">
    <w:pPr>
      <w:pStyle w:val="a5"/>
      <w:framePr w:wrap="around" w:vAnchor="text" w:hAnchor="margin" w:xAlign="center" w:y="1"/>
      <w:rPr>
        <w:rStyle w:val="a7"/>
      </w:rPr>
    </w:pPr>
    <w:r>
      <w:rPr>
        <w:rStyle w:val="a7"/>
      </w:rPr>
      <w:fldChar w:fldCharType="begin"/>
    </w:r>
    <w:r w:rsidR="00D179E4">
      <w:rPr>
        <w:rStyle w:val="a7"/>
      </w:rPr>
      <w:instrText xml:space="preserve">PAGE  </w:instrText>
    </w:r>
    <w:r>
      <w:rPr>
        <w:rStyle w:val="a7"/>
      </w:rPr>
      <w:fldChar w:fldCharType="end"/>
    </w:r>
  </w:p>
  <w:p w:rsidR="00BC06FC" w:rsidRDefault="000E1CF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9E4"/>
    <w:rsid w:val="00000541"/>
    <w:rsid w:val="0000118E"/>
    <w:rsid w:val="00010786"/>
    <w:rsid w:val="00016E32"/>
    <w:rsid w:val="00026D9F"/>
    <w:rsid w:val="00026E68"/>
    <w:rsid w:val="0003026F"/>
    <w:rsid w:val="00031051"/>
    <w:rsid w:val="00035161"/>
    <w:rsid w:val="000420DD"/>
    <w:rsid w:val="0004531E"/>
    <w:rsid w:val="0005520E"/>
    <w:rsid w:val="00066FF8"/>
    <w:rsid w:val="00070157"/>
    <w:rsid w:val="00073C5A"/>
    <w:rsid w:val="00077DB0"/>
    <w:rsid w:val="000804B6"/>
    <w:rsid w:val="000835D6"/>
    <w:rsid w:val="0008431D"/>
    <w:rsid w:val="00084DB0"/>
    <w:rsid w:val="00085C62"/>
    <w:rsid w:val="0008655C"/>
    <w:rsid w:val="00091488"/>
    <w:rsid w:val="0009348D"/>
    <w:rsid w:val="000944A3"/>
    <w:rsid w:val="00094D18"/>
    <w:rsid w:val="000A469B"/>
    <w:rsid w:val="000A6DEF"/>
    <w:rsid w:val="000A7BC0"/>
    <w:rsid w:val="000A7EE8"/>
    <w:rsid w:val="000B0B56"/>
    <w:rsid w:val="000B289B"/>
    <w:rsid w:val="000B4CE7"/>
    <w:rsid w:val="000B4E8B"/>
    <w:rsid w:val="000B7B0C"/>
    <w:rsid w:val="000C3147"/>
    <w:rsid w:val="000C5996"/>
    <w:rsid w:val="000C6483"/>
    <w:rsid w:val="000C75C7"/>
    <w:rsid w:val="000D30F5"/>
    <w:rsid w:val="000D6D67"/>
    <w:rsid w:val="000D78B3"/>
    <w:rsid w:val="000D7B52"/>
    <w:rsid w:val="000E0131"/>
    <w:rsid w:val="000E1CF6"/>
    <w:rsid w:val="000E1E40"/>
    <w:rsid w:val="000E21CF"/>
    <w:rsid w:val="000F059B"/>
    <w:rsid w:val="000F3F3B"/>
    <w:rsid w:val="00102C46"/>
    <w:rsid w:val="00105611"/>
    <w:rsid w:val="00106D20"/>
    <w:rsid w:val="0011059B"/>
    <w:rsid w:val="00111CBC"/>
    <w:rsid w:val="0011302B"/>
    <w:rsid w:val="0012119C"/>
    <w:rsid w:val="00122C27"/>
    <w:rsid w:val="001243EA"/>
    <w:rsid w:val="00130045"/>
    <w:rsid w:val="00130F8B"/>
    <w:rsid w:val="00131AB6"/>
    <w:rsid w:val="001368EF"/>
    <w:rsid w:val="00141248"/>
    <w:rsid w:val="00141ED3"/>
    <w:rsid w:val="001448C1"/>
    <w:rsid w:val="00144BA5"/>
    <w:rsid w:val="00150922"/>
    <w:rsid w:val="00155D45"/>
    <w:rsid w:val="0016622E"/>
    <w:rsid w:val="0017087B"/>
    <w:rsid w:val="00181731"/>
    <w:rsid w:val="00182552"/>
    <w:rsid w:val="0018288F"/>
    <w:rsid w:val="00184495"/>
    <w:rsid w:val="0018506E"/>
    <w:rsid w:val="00190ACE"/>
    <w:rsid w:val="001925E9"/>
    <w:rsid w:val="001952FC"/>
    <w:rsid w:val="00195BC9"/>
    <w:rsid w:val="001975ED"/>
    <w:rsid w:val="001A4286"/>
    <w:rsid w:val="001A6430"/>
    <w:rsid w:val="001A7B65"/>
    <w:rsid w:val="001B416E"/>
    <w:rsid w:val="001B6680"/>
    <w:rsid w:val="001C18C1"/>
    <w:rsid w:val="001C198C"/>
    <w:rsid w:val="001C223F"/>
    <w:rsid w:val="001C34B2"/>
    <w:rsid w:val="001C36B7"/>
    <w:rsid w:val="001C699B"/>
    <w:rsid w:val="001C7856"/>
    <w:rsid w:val="001D3135"/>
    <w:rsid w:val="001E42AF"/>
    <w:rsid w:val="001E6341"/>
    <w:rsid w:val="001F2CCF"/>
    <w:rsid w:val="001F44D7"/>
    <w:rsid w:val="001F4F0B"/>
    <w:rsid w:val="001F7B42"/>
    <w:rsid w:val="002024EE"/>
    <w:rsid w:val="00203F9A"/>
    <w:rsid w:val="00206CBD"/>
    <w:rsid w:val="002110B0"/>
    <w:rsid w:val="00215307"/>
    <w:rsid w:val="002163DC"/>
    <w:rsid w:val="00217607"/>
    <w:rsid w:val="002211A8"/>
    <w:rsid w:val="00224567"/>
    <w:rsid w:val="002302C8"/>
    <w:rsid w:val="00231692"/>
    <w:rsid w:val="00233652"/>
    <w:rsid w:val="00243420"/>
    <w:rsid w:val="00245DC7"/>
    <w:rsid w:val="00251316"/>
    <w:rsid w:val="00252CB9"/>
    <w:rsid w:val="002531CE"/>
    <w:rsid w:val="00254798"/>
    <w:rsid w:val="00255EC1"/>
    <w:rsid w:val="0026032B"/>
    <w:rsid w:val="002609CF"/>
    <w:rsid w:val="00267061"/>
    <w:rsid w:val="00270052"/>
    <w:rsid w:val="0027067D"/>
    <w:rsid w:val="002776D3"/>
    <w:rsid w:val="002847E6"/>
    <w:rsid w:val="002875D0"/>
    <w:rsid w:val="00287A82"/>
    <w:rsid w:val="00287C54"/>
    <w:rsid w:val="00287E4C"/>
    <w:rsid w:val="00295599"/>
    <w:rsid w:val="00295621"/>
    <w:rsid w:val="002964C6"/>
    <w:rsid w:val="002A2D6C"/>
    <w:rsid w:val="002A52AC"/>
    <w:rsid w:val="002C1B89"/>
    <w:rsid w:val="002C24AD"/>
    <w:rsid w:val="002D0966"/>
    <w:rsid w:val="002D34F7"/>
    <w:rsid w:val="002E58AD"/>
    <w:rsid w:val="002E67F8"/>
    <w:rsid w:val="002E6AE1"/>
    <w:rsid w:val="002E6F96"/>
    <w:rsid w:val="002F321E"/>
    <w:rsid w:val="002F3FCA"/>
    <w:rsid w:val="002F682F"/>
    <w:rsid w:val="00300F81"/>
    <w:rsid w:val="0030148C"/>
    <w:rsid w:val="003014F6"/>
    <w:rsid w:val="003033A9"/>
    <w:rsid w:val="00303725"/>
    <w:rsid w:val="00306A5A"/>
    <w:rsid w:val="00314C2B"/>
    <w:rsid w:val="00316238"/>
    <w:rsid w:val="00316792"/>
    <w:rsid w:val="00323040"/>
    <w:rsid w:val="00325505"/>
    <w:rsid w:val="0033095D"/>
    <w:rsid w:val="00331744"/>
    <w:rsid w:val="00335531"/>
    <w:rsid w:val="00340FBC"/>
    <w:rsid w:val="003438BC"/>
    <w:rsid w:val="00347A2F"/>
    <w:rsid w:val="00350444"/>
    <w:rsid w:val="0035104D"/>
    <w:rsid w:val="003520DC"/>
    <w:rsid w:val="00355907"/>
    <w:rsid w:val="00355EE0"/>
    <w:rsid w:val="00364D64"/>
    <w:rsid w:val="00367578"/>
    <w:rsid w:val="00372E25"/>
    <w:rsid w:val="003759CB"/>
    <w:rsid w:val="0037617D"/>
    <w:rsid w:val="00377AEA"/>
    <w:rsid w:val="00381C41"/>
    <w:rsid w:val="00385658"/>
    <w:rsid w:val="00385D04"/>
    <w:rsid w:val="003878CD"/>
    <w:rsid w:val="00393DD5"/>
    <w:rsid w:val="00394ECD"/>
    <w:rsid w:val="003A28E5"/>
    <w:rsid w:val="003A5A39"/>
    <w:rsid w:val="003A715E"/>
    <w:rsid w:val="003B1E0C"/>
    <w:rsid w:val="003B3292"/>
    <w:rsid w:val="003B68FB"/>
    <w:rsid w:val="003D366B"/>
    <w:rsid w:val="003D6E6E"/>
    <w:rsid w:val="003D6F7E"/>
    <w:rsid w:val="003D7376"/>
    <w:rsid w:val="003E2509"/>
    <w:rsid w:val="003E6CB4"/>
    <w:rsid w:val="003F0093"/>
    <w:rsid w:val="003F7A3C"/>
    <w:rsid w:val="00402D0F"/>
    <w:rsid w:val="00403733"/>
    <w:rsid w:val="004040A4"/>
    <w:rsid w:val="00404289"/>
    <w:rsid w:val="00411931"/>
    <w:rsid w:val="00422925"/>
    <w:rsid w:val="00424591"/>
    <w:rsid w:val="0042700E"/>
    <w:rsid w:val="0043461E"/>
    <w:rsid w:val="004358B8"/>
    <w:rsid w:val="004359B3"/>
    <w:rsid w:val="004375B6"/>
    <w:rsid w:val="00440051"/>
    <w:rsid w:val="004405C9"/>
    <w:rsid w:val="004407FA"/>
    <w:rsid w:val="004428CA"/>
    <w:rsid w:val="00443538"/>
    <w:rsid w:val="00444393"/>
    <w:rsid w:val="0044615F"/>
    <w:rsid w:val="00447140"/>
    <w:rsid w:val="00451F1C"/>
    <w:rsid w:val="004524A6"/>
    <w:rsid w:val="00452881"/>
    <w:rsid w:val="0045697C"/>
    <w:rsid w:val="0046165B"/>
    <w:rsid w:val="00461F28"/>
    <w:rsid w:val="0046291F"/>
    <w:rsid w:val="00467073"/>
    <w:rsid w:val="00467AF3"/>
    <w:rsid w:val="00470650"/>
    <w:rsid w:val="00473E0B"/>
    <w:rsid w:val="0047745C"/>
    <w:rsid w:val="00477F76"/>
    <w:rsid w:val="0048120A"/>
    <w:rsid w:val="004845EB"/>
    <w:rsid w:val="004846E7"/>
    <w:rsid w:val="004931A6"/>
    <w:rsid w:val="0049425B"/>
    <w:rsid w:val="00494EE0"/>
    <w:rsid w:val="0049708D"/>
    <w:rsid w:val="004A1720"/>
    <w:rsid w:val="004A23DD"/>
    <w:rsid w:val="004A2819"/>
    <w:rsid w:val="004A3F6D"/>
    <w:rsid w:val="004A47C9"/>
    <w:rsid w:val="004A523B"/>
    <w:rsid w:val="004A55DA"/>
    <w:rsid w:val="004A5884"/>
    <w:rsid w:val="004A7E47"/>
    <w:rsid w:val="004B1AE7"/>
    <w:rsid w:val="004B4293"/>
    <w:rsid w:val="004B5D79"/>
    <w:rsid w:val="004B7580"/>
    <w:rsid w:val="004C07D1"/>
    <w:rsid w:val="004C1099"/>
    <w:rsid w:val="004C1853"/>
    <w:rsid w:val="004C26A2"/>
    <w:rsid w:val="004C2F34"/>
    <w:rsid w:val="004C6B50"/>
    <w:rsid w:val="004D2152"/>
    <w:rsid w:val="004E10CC"/>
    <w:rsid w:val="004F4173"/>
    <w:rsid w:val="005029C1"/>
    <w:rsid w:val="00506134"/>
    <w:rsid w:val="00510CE0"/>
    <w:rsid w:val="005114D5"/>
    <w:rsid w:val="005127AA"/>
    <w:rsid w:val="00515178"/>
    <w:rsid w:val="0052169D"/>
    <w:rsid w:val="0052282D"/>
    <w:rsid w:val="00526435"/>
    <w:rsid w:val="00527442"/>
    <w:rsid w:val="00527974"/>
    <w:rsid w:val="00531C01"/>
    <w:rsid w:val="00532427"/>
    <w:rsid w:val="00532EE8"/>
    <w:rsid w:val="005331D0"/>
    <w:rsid w:val="005337A0"/>
    <w:rsid w:val="005400A6"/>
    <w:rsid w:val="00542B72"/>
    <w:rsid w:val="00542F44"/>
    <w:rsid w:val="00543631"/>
    <w:rsid w:val="00543C68"/>
    <w:rsid w:val="00553572"/>
    <w:rsid w:val="00556FF1"/>
    <w:rsid w:val="005605C9"/>
    <w:rsid w:val="00560BA6"/>
    <w:rsid w:val="00561D89"/>
    <w:rsid w:val="00563704"/>
    <w:rsid w:val="00570076"/>
    <w:rsid w:val="005763B6"/>
    <w:rsid w:val="0058001A"/>
    <w:rsid w:val="005842F4"/>
    <w:rsid w:val="00584A8D"/>
    <w:rsid w:val="005861B1"/>
    <w:rsid w:val="00587847"/>
    <w:rsid w:val="0059072B"/>
    <w:rsid w:val="005921EA"/>
    <w:rsid w:val="00592421"/>
    <w:rsid w:val="005927B4"/>
    <w:rsid w:val="005A7418"/>
    <w:rsid w:val="005C052F"/>
    <w:rsid w:val="005C11FB"/>
    <w:rsid w:val="005C62B6"/>
    <w:rsid w:val="005C7A2B"/>
    <w:rsid w:val="005C7DF0"/>
    <w:rsid w:val="005D214E"/>
    <w:rsid w:val="005D2BBC"/>
    <w:rsid w:val="005D32DB"/>
    <w:rsid w:val="005D4731"/>
    <w:rsid w:val="005D72B5"/>
    <w:rsid w:val="005D7519"/>
    <w:rsid w:val="005D79D6"/>
    <w:rsid w:val="005E00B6"/>
    <w:rsid w:val="005E49E7"/>
    <w:rsid w:val="005E5DCE"/>
    <w:rsid w:val="005E6682"/>
    <w:rsid w:val="005F1C73"/>
    <w:rsid w:val="005F66D9"/>
    <w:rsid w:val="00602A38"/>
    <w:rsid w:val="00602AC7"/>
    <w:rsid w:val="006043B9"/>
    <w:rsid w:val="00605C84"/>
    <w:rsid w:val="00605FD4"/>
    <w:rsid w:val="00620D07"/>
    <w:rsid w:val="0062269F"/>
    <w:rsid w:val="00624DBE"/>
    <w:rsid w:val="00626E3A"/>
    <w:rsid w:val="00630CDA"/>
    <w:rsid w:val="00632B2E"/>
    <w:rsid w:val="0063545B"/>
    <w:rsid w:val="00637FA5"/>
    <w:rsid w:val="00640489"/>
    <w:rsid w:val="0064099A"/>
    <w:rsid w:val="00641A0A"/>
    <w:rsid w:val="006447C8"/>
    <w:rsid w:val="006533ED"/>
    <w:rsid w:val="00656A78"/>
    <w:rsid w:val="00656A7F"/>
    <w:rsid w:val="00662B7C"/>
    <w:rsid w:val="0066416E"/>
    <w:rsid w:val="006652C0"/>
    <w:rsid w:val="00665514"/>
    <w:rsid w:val="00666B01"/>
    <w:rsid w:val="00674F15"/>
    <w:rsid w:val="00676E5A"/>
    <w:rsid w:val="0068098C"/>
    <w:rsid w:val="00682867"/>
    <w:rsid w:val="00683527"/>
    <w:rsid w:val="006907FA"/>
    <w:rsid w:val="006916C1"/>
    <w:rsid w:val="006921A8"/>
    <w:rsid w:val="006938FF"/>
    <w:rsid w:val="00693DA8"/>
    <w:rsid w:val="00695624"/>
    <w:rsid w:val="00695FF8"/>
    <w:rsid w:val="00696AC3"/>
    <w:rsid w:val="006A2F51"/>
    <w:rsid w:val="006A2F81"/>
    <w:rsid w:val="006A360C"/>
    <w:rsid w:val="006A3FC1"/>
    <w:rsid w:val="006A58BA"/>
    <w:rsid w:val="006B2175"/>
    <w:rsid w:val="006C034F"/>
    <w:rsid w:val="006C0C4E"/>
    <w:rsid w:val="006C1C99"/>
    <w:rsid w:val="006C30C7"/>
    <w:rsid w:val="006C6B70"/>
    <w:rsid w:val="006D4FB7"/>
    <w:rsid w:val="006D6802"/>
    <w:rsid w:val="006E052C"/>
    <w:rsid w:val="006E1AA6"/>
    <w:rsid w:val="006E1C43"/>
    <w:rsid w:val="006E288F"/>
    <w:rsid w:val="006E2DCF"/>
    <w:rsid w:val="006E3DD1"/>
    <w:rsid w:val="006F0371"/>
    <w:rsid w:val="006F3DBA"/>
    <w:rsid w:val="00705603"/>
    <w:rsid w:val="00707A8A"/>
    <w:rsid w:val="007132F1"/>
    <w:rsid w:val="00714E07"/>
    <w:rsid w:val="00717C47"/>
    <w:rsid w:val="00726903"/>
    <w:rsid w:val="007316B6"/>
    <w:rsid w:val="00732CC4"/>
    <w:rsid w:val="00733305"/>
    <w:rsid w:val="007340B6"/>
    <w:rsid w:val="007369D7"/>
    <w:rsid w:val="00743773"/>
    <w:rsid w:val="00745DE1"/>
    <w:rsid w:val="00750CC9"/>
    <w:rsid w:val="00751BC2"/>
    <w:rsid w:val="0075206C"/>
    <w:rsid w:val="0075247F"/>
    <w:rsid w:val="00753747"/>
    <w:rsid w:val="007550AE"/>
    <w:rsid w:val="00755E05"/>
    <w:rsid w:val="00756C83"/>
    <w:rsid w:val="00760A46"/>
    <w:rsid w:val="00762015"/>
    <w:rsid w:val="0076705D"/>
    <w:rsid w:val="00767B4C"/>
    <w:rsid w:val="00770540"/>
    <w:rsid w:val="00787FAF"/>
    <w:rsid w:val="007A12E6"/>
    <w:rsid w:val="007A343B"/>
    <w:rsid w:val="007A42FB"/>
    <w:rsid w:val="007A465D"/>
    <w:rsid w:val="007A5F6E"/>
    <w:rsid w:val="007B1D4D"/>
    <w:rsid w:val="007B3A91"/>
    <w:rsid w:val="007B6193"/>
    <w:rsid w:val="007B6762"/>
    <w:rsid w:val="007B6E10"/>
    <w:rsid w:val="007C7D4A"/>
    <w:rsid w:val="007D056F"/>
    <w:rsid w:val="007D3945"/>
    <w:rsid w:val="007E41CF"/>
    <w:rsid w:val="007F511B"/>
    <w:rsid w:val="00801203"/>
    <w:rsid w:val="008040AF"/>
    <w:rsid w:val="008052DC"/>
    <w:rsid w:val="00810785"/>
    <w:rsid w:val="00815C19"/>
    <w:rsid w:val="0082336B"/>
    <w:rsid w:val="00824CCF"/>
    <w:rsid w:val="00825C34"/>
    <w:rsid w:val="008306EB"/>
    <w:rsid w:val="00832FCD"/>
    <w:rsid w:val="00833B8A"/>
    <w:rsid w:val="00843768"/>
    <w:rsid w:val="00845FA3"/>
    <w:rsid w:val="00850349"/>
    <w:rsid w:val="00850C2C"/>
    <w:rsid w:val="00851365"/>
    <w:rsid w:val="008518CD"/>
    <w:rsid w:val="008531CB"/>
    <w:rsid w:val="00855151"/>
    <w:rsid w:val="008608A3"/>
    <w:rsid w:val="0086487B"/>
    <w:rsid w:val="008661FC"/>
    <w:rsid w:val="00870B76"/>
    <w:rsid w:val="00874C40"/>
    <w:rsid w:val="00876082"/>
    <w:rsid w:val="00882F57"/>
    <w:rsid w:val="00884ED0"/>
    <w:rsid w:val="00887CC6"/>
    <w:rsid w:val="00890362"/>
    <w:rsid w:val="008A5203"/>
    <w:rsid w:val="008A7193"/>
    <w:rsid w:val="008A7F58"/>
    <w:rsid w:val="008C1CBB"/>
    <w:rsid w:val="008C665B"/>
    <w:rsid w:val="008D03D3"/>
    <w:rsid w:val="008D6117"/>
    <w:rsid w:val="008D6F77"/>
    <w:rsid w:val="008E1C65"/>
    <w:rsid w:val="008E4EC0"/>
    <w:rsid w:val="008F15BF"/>
    <w:rsid w:val="008F3ABE"/>
    <w:rsid w:val="008F556E"/>
    <w:rsid w:val="00901DC6"/>
    <w:rsid w:val="009033AE"/>
    <w:rsid w:val="00907CC1"/>
    <w:rsid w:val="009117E0"/>
    <w:rsid w:val="00914E2C"/>
    <w:rsid w:val="00915A84"/>
    <w:rsid w:val="009272FB"/>
    <w:rsid w:val="009311A7"/>
    <w:rsid w:val="00931230"/>
    <w:rsid w:val="00931C3D"/>
    <w:rsid w:val="00933AF6"/>
    <w:rsid w:val="00934225"/>
    <w:rsid w:val="009454B9"/>
    <w:rsid w:val="009534F2"/>
    <w:rsid w:val="0095585D"/>
    <w:rsid w:val="00955A66"/>
    <w:rsid w:val="009649E4"/>
    <w:rsid w:val="009671BB"/>
    <w:rsid w:val="00976047"/>
    <w:rsid w:val="009779CC"/>
    <w:rsid w:val="00981D32"/>
    <w:rsid w:val="00983B6D"/>
    <w:rsid w:val="00985A85"/>
    <w:rsid w:val="00987EB5"/>
    <w:rsid w:val="009941CC"/>
    <w:rsid w:val="009944DD"/>
    <w:rsid w:val="0099551A"/>
    <w:rsid w:val="009967FE"/>
    <w:rsid w:val="00997193"/>
    <w:rsid w:val="009A50E0"/>
    <w:rsid w:val="009A531F"/>
    <w:rsid w:val="009A640B"/>
    <w:rsid w:val="009A69C2"/>
    <w:rsid w:val="009B6825"/>
    <w:rsid w:val="009B692D"/>
    <w:rsid w:val="009C0016"/>
    <w:rsid w:val="009D1ED1"/>
    <w:rsid w:val="009D7AF8"/>
    <w:rsid w:val="009D7B65"/>
    <w:rsid w:val="009D7DE6"/>
    <w:rsid w:val="009E1672"/>
    <w:rsid w:val="009E5528"/>
    <w:rsid w:val="009F06F2"/>
    <w:rsid w:val="009F0C04"/>
    <w:rsid w:val="009F0E86"/>
    <w:rsid w:val="009F180B"/>
    <w:rsid w:val="009F2C35"/>
    <w:rsid w:val="00A0144B"/>
    <w:rsid w:val="00A028D2"/>
    <w:rsid w:val="00A0316A"/>
    <w:rsid w:val="00A051E7"/>
    <w:rsid w:val="00A05AAF"/>
    <w:rsid w:val="00A12B0D"/>
    <w:rsid w:val="00A16E1D"/>
    <w:rsid w:val="00A20C2B"/>
    <w:rsid w:val="00A33029"/>
    <w:rsid w:val="00A36EC7"/>
    <w:rsid w:val="00A404F7"/>
    <w:rsid w:val="00A414BC"/>
    <w:rsid w:val="00A43F70"/>
    <w:rsid w:val="00A47F61"/>
    <w:rsid w:val="00A5047A"/>
    <w:rsid w:val="00A554A8"/>
    <w:rsid w:val="00A55930"/>
    <w:rsid w:val="00A56863"/>
    <w:rsid w:val="00A6345C"/>
    <w:rsid w:val="00A74FEF"/>
    <w:rsid w:val="00A761E9"/>
    <w:rsid w:val="00A8088F"/>
    <w:rsid w:val="00A94D4B"/>
    <w:rsid w:val="00A96B92"/>
    <w:rsid w:val="00AA177C"/>
    <w:rsid w:val="00AC2D07"/>
    <w:rsid w:val="00AC7035"/>
    <w:rsid w:val="00AD0014"/>
    <w:rsid w:val="00AE12A0"/>
    <w:rsid w:val="00AE4BDB"/>
    <w:rsid w:val="00AF2A02"/>
    <w:rsid w:val="00AF3F3C"/>
    <w:rsid w:val="00AF428F"/>
    <w:rsid w:val="00B04107"/>
    <w:rsid w:val="00B0781D"/>
    <w:rsid w:val="00B10380"/>
    <w:rsid w:val="00B226F0"/>
    <w:rsid w:val="00B24010"/>
    <w:rsid w:val="00B25673"/>
    <w:rsid w:val="00B25FB8"/>
    <w:rsid w:val="00B26F89"/>
    <w:rsid w:val="00B27FC7"/>
    <w:rsid w:val="00B33D04"/>
    <w:rsid w:val="00B3422E"/>
    <w:rsid w:val="00B37EFC"/>
    <w:rsid w:val="00B434A3"/>
    <w:rsid w:val="00B44C40"/>
    <w:rsid w:val="00B45800"/>
    <w:rsid w:val="00B47A34"/>
    <w:rsid w:val="00B51D60"/>
    <w:rsid w:val="00B51F8D"/>
    <w:rsid w:val="00B52E12"/>
    <w:rsid w:val="00B54FA6"/>
    <w:rsid w:val="00B61F05"/>
    <w:rsid w:val="00B62B3A"/>
    <w:rsid w:val="00B6513F"/>
    <w:rsid w:val="00B65627"/>
    <w:rsid w:val="00B75445"/>
    <w:rsid w:val="00B82FE6"/>
    <w:rsid w:val="00B831E1"/>
    <w:rsid w:val="00B8697C"/>
    <w:rsid w:val="00B87835"/>
    <w:rsid w:val="00B92B16"/>
    <w:rsid w:val="00B94895"/>
    <w:rsid w:val="00B95CA2"/>
    <w:rsid w:val="00B966A6"/>
    <w:rsid w:val="00B96EF8"/>
    <w:rsid w:val="00BA31D8"/>
    <w:rsid w:val="00BB01DB"/>
    <w:rsid w:val="00BB098D"/>
    <w:rsid w:val="00BB16AC"/>
    <w:rsid w:val="00BB2391"/>
    <w:rsid w:val="00BB2F26"/>
    <w:rsid w:val="00BC0C5B"/>
    <w:rsid w:val="00BC5D34"/>
    <w:rsid w:val="00BD038B"/>
    <w:rsid w:val="00BD370A"/>
    <w:rsid w:val="00BE0761"/>
    <w:rsid w:val="00BE2381"/>
    <w:rsid w:val="00BE286E"/>
    <w:rsid w:val="00BE2A40"/>
    <w:rsid w:val="00BE50AC"/>
    <w:rsid w:val="00BF1847"/>
    <w:rsid w:val="00BF2065"/>
    <w:rsid w:val="00BF554C"/>
    <w:rsid w:val="00BF654B"/>
    <w:rsid w:val="00BF682C"/>
    <w:rsid w:val="00BF685E"/>
    <w:rsid w:val="00BF686E"/>
    <w:rsid w:val="00C00301"/>
    <w:rsid w:val="00C03CAD"/>
    <w:rsid w:val="00C11C65"/>
    <w:rsid w:val="00C155C3"/>
    <w:rsid w:val="00C25436"/>
    <w:rsid w:val="00C31AA0"/>
    <w:rsid w:val="00C41722"/>
    <w:rsid w:val="00C46F9F"/>
    <w:rsid w:val="00C5344E"/>
    <w:rsid w:val="00C5704B"/>
    <w:rsid w:val="00C629A7"/>
    <w:rsid w:val="00C630E7"/>
    <w:rsid w:val="00C63E10"/>
    <w:rsid w:val="00C64211"/>
    <w:rsid w:val="00C65FE4"/>
    <w:rsid w:val="00C66A18"/>
    <w:rsid w:val="00C73014"/>
    <w:rsid w:val="00C81C9E"/>
    <w:rsid w:val="00C837A3"/>
    <w:rsid w:val="00C84D70"/>
    <w:rsid w:val="00C90F03"/>
    <w:rsid w:val="00CA58B0"/>
    <w:rsid w:val="00CA59CB"/>
    <w:rsid w:val="00CA609D"/>
    <w:rsid w:val="00CA691B"/>
    <w:rsid w:val="00CA7A23"/>
    <w:rsid w:val="00CB3545"/>
    <w:rsid w:val="00CB7C37"/>
    <w:rsid w:val="00CC60A3"/>
    <w:rsid w:val="00CD0669"/>
    <w:rsid w:val="00CD1742"/>
    <w:rsid w:val="00CD29AB"/>
    <w:rsid w:val="00CD2DF2"/>
    <w:rsid w:val="00CE3AEB"/>
    <w:rsid w:val="00CE4617"/>
    <w:rsid w:val="00CF0D4C"/>
    <w:rsid w:val="00CF12EC"/>
    <w:rsid w:val="00CF19BD"/>
    <w:rsid w:val="00CF20EE"/>
    <w:rsid w:val="00CF3702"/>
    <w:rsid w:val="00CF545A"/>
    <w:rsid w:val="00CF5CEF"/>
    <w:rsid w:val="00CF5EE2"/>
    <w:rsid w:val="00D035F2"/>
    <w:rsid w:val="00D071FD"/>
    <w:rsid w:val="00D078E4"/>
    <w:rsid w:val="00D10B17"/>
    <w:rsid w:val="00D15741"/>
    <w:rsid w:val="00D179E4"/>
    <w:rsid w:val="00D21232"/>
    <w:rsid w:val="00D21F72"/>
    <w:rsid w:val="00D222E4"/>
    <w:rsid w:val="00D241C6"/>
    <w:rsid w:val="00D250B5"/>
    <w:rsid w:val="00D277AC"/>
    <w:rsid w:val="00D3398C"/>
    <w:rsid w:val="00D33C43"/>
    <w:rsid w:val="00D34FC5"/>
    <w:rsid w:val="00D40C88"/>
    <w:rsid w:val="00D43F97"/>
    <w:rsid w:val="00D50C54"/>
    <w:rsid w:val="00D50E42"/>
    <w:rsid w:val="00D53C56"/>
    <w:rsid w:val="00D56323"/>
    <w:rsid w:val="00D56B89"/>
    <w:rsid w:val="00D61813"/>
    <w:rsid w:val="00D67384"/>
    <w:rsid w:val="00D70F07"/>
    <w:rsid w:val="00D71978"/>
    <w:rsid w:val="00D75BFD"/>
    <w:rsid w:val="00D81896"/>
    <w:rsid w:val="00D818BA"/>
    <w:rsid w:val="00D824EC"/>
    <w:rsid w:val="00D8574D"/>
    <w:rsid w:val="00D859B2"/>
    <w:rsid w:val="00D9177B"/>
    <w:rsid w:val="00D92645"/>
    <w:rsid w:val="00D92CC0"/>
    <w:rsid w:val="00D94C95"/>
    <w:rsid w:val="00D95B77"/>
    <w:rsid w:val="00DA3A8D"/>
    <w:rsid w:val="00DB2E18"/>
    <w:rsid w:val="00DB6178"/>
    <w:rsid w:val="00DB6901"/>
    <w:rsid w:val="00DC0098"/>
    <w:rsid w:val="00DC0DA8"/>
    <w:rsid w:val="00DC5A5B"/>
    <w:rsid w:val="00DC65B3"/>
    <w:rsid w:val="00DD130E"/>
    <w:rsid w:val="00DD3027"/>
    <w:rsid w:val="00DD41F3"/>
    <w:rsid w:val="00DD54FA"/>
    <w:rsid w:val="00DD56CB"/>
    <w:rsid w:val="00DD6590"/>
    <w:rsid w:val="00DE004F"/>
    <w:rsid w:val="00DE0DE0"/>
    <w:rsid w:val="00DE17DF"/>
    <w:rsid w:val="00DE1CD5"/>
    <w:rsid w:val="00DE502B"/>
    <w:rsid w:val="00DF0DF2"/>
    <w:rsid w:val="00DF5CA2"/>
    <w:rsid w:val="00E0248C"/>
    <w:rsid w:val="00E057A6"/>
    <w:rsid w:val="00E17272"/>
    <w:rsid w:val="00E23ADA"/>
    <w:rsid w:val="00E24C92"/>
    <w:rsid w:val="00E36E01"/>
    <w:rsid w:val="00E40618"/>
    <w:rsid w:val="00E435A7"/>
    <w:rsid w:val="00E43B41"/>
    <w:rsid w:val="00E43B7D"/>
    <w:rsid w:val="00E43CA0"/>
    <w:rsid w:val="00E46A47"/>
    <w:rsid w:val="00E5267F"/>
    <w:rsid w:val="00E53732"/>
    <w:rsid w:val="00E547C4"/>
    <w:rsid w:val="00E661D7"/>
    <w:rsid w:val="00E700F6"/>
    <w:rsid w:val="00E74C40"/>
    <w:rsid w:val="00E7585F"/>
    <w:rsid w:val="00E76150"/>
    <w:rsid w:val="00E80DBE"/>
    <w:rsid w:val="00E81035"/>
    <w:rsid w:val="00E82365"/>
    <w:rsid w:val="00E87C1C"/>
    <w:rsid w:val="00E901AA"/>
    <w:rsid w:val="00E95817"/>
    <w:rsid w:val="00EA675A"/>
    <w:rsid w:val="00EC351A"/>
    <w:rsid w:val="00EC4045"/>
    <w:rsid w:val="00EC43D1"/>
    <w:rsid w:val="00EC6234"/>
    <w:rsid w:val="00ED14CA"/>
    <w:rsid w:val="00ED562D"/>
    <w:rsid w:val="00ED63E9"/>
    <w:rsid w:val="00ED7E0C"/>
    <w:rsid w:val="00EE105E"/>
    <w:rsid w:val="00EE28E9"/>
    <w:rsid w:val="00EE30FD"/>
    <w:rsid w:val="00EE42C3"/>
    <w:rsid w:val="00EE5C14"/>
    <w:rsid w:val="00EF4635"/>
    <w:rsid w:val="00F0104D"/>
    <w:rsid w:val="00F014FE"/>
    <w:rsid w:val="00F0275F"/>
    <w:rsid w:val="00F03D27"/>
    <w:rsid w:val="00F04904"/>
    <w:rsid w:val="00F06126"/>
    <w:rsid w:val="00F067A3"/>
    <w:rsid w:val="00F13E4B"/>
    <w:rsid w:val="00F16643"/>
    <w:rsid w:val="00F17211"/>
    <w:rsid w:val="00F236B7"/>
    <w:rsid w:val="00F2649F"/>
    <w:rsid w:val="00F2770B"/>
    <w:rsid w:val="00F308B0"/>
    <w:rsid w:val="00F320B8"/>
    <w:rsid w:val="00F333D8"/>
    <w:rsid w:val="00F351AC"/>
    <w:rsid w:val="00F36AE0"/>
    <w:rsid w:val="00F37201"/>
    <w:rsid w:val="00F414A7"/>
    <w:rsid w:val="00F42475"/>
    <w:rsid w:val="00F44F48"/>
    <w:rsid w:val="00F463D6"/>
    <w:rsid w:val="00F47F07"/>
    <w:rsid w:val="00F53F72"/>
    <w:rsid w:val="00F55EF7"/>
    <w:rsid w:val="00F6247C"/>
    <w:rsid w:val="00F64B11"/>
    <w:rsid w:val="00F72E3B"/>
    <w:rsid w:val="00F7405C"/>
    <w:rsid w:val="00F7638F"/>
    <w:rsid w:val="00F77ACC"/>
    <w:rsid w:val="00F77E36"/>
    <w:rsid w:val="00F831B7"/>
    <w:rsid w:val="00F950B2"/>
    <w:rsid w:val="00F9612C"/>
    <w:rsid w:val="00FA365F"/>
    <w:rsid w:val="00FA3972"/>
    <w:rsid w:val="00FA3DC0"/>
    <w:rsid w:val="00FA6ED6"/>
    <w:rsid w:val="00FA7007"/>
    <w:rsid w:val="00FA79A7"/>
    <w:rsid w:val="00FB00D0"/>
    <w:rsid w:val="00FC29BE"/>
    <w:rsid w:val="00FC34A7"/>
    <w:rsid w:val="00FC423A"/>
    <w:rsid w:val="00FC581F"/>
    <w:rsid w:val="00FD3475"/>
    <w:rsid w:val="00FD412B"/>
    <w:rsid w:val="00FD54A4"/>
    <w:rsid w:val="00FE4836"/>
    <w:rsid w:val="00FE6FFE"/>
    <w:rsid w:val="00FF281B"/>
    <w:rsid w:val="00FF32E1"/>
    <w:rsid w:val="00FF5A1F"/>
    <w:rsid w:val="00FF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AB7DF6-3F92-4AA6-8DBF-279692F78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9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7974"/>
    <w:rPr>
      <w:b/>
      <w:bCs/>
    </w:rPr>
  </w:style>
  <w:style w:type="paragraph" w:styleId="a4">
    <w:name w:val="List Paragraph"/>
    <w:basedOn w:val="a"/>
    <w:uiPriority w:val="34"/>
    <w:qFormat/>
    <w:rsid w:val="00527974"/>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rsid w:val="00D179E4"/>
    <w:pPr>
      <w:tabs>
        <w:tab w:val="center" w:pos="4677"/>
        <w:tab w:val="right" w:pos="9355"/>
      </w:tabs>
    </w:pPr>
  </w:style>
  <w:style w:type="character" w:customStyle="1" w:styleId="a6">
    <w:name w:val="Верхний колонтитул Знак"/>
    <w:basedOn w:val="a0"/>
    <w:link w:val="a5"/>
    <w:rsid w:val="00D179E4"/>
    <w:rPr>
      <w:rFonts w:ascii="Times New Roman" w:eastAsia="Times New Roman" w:hAnsi="Times New Roman" w:cs="Times New Roman"/>
      <w:sz w:val="20"/>
      <w:szCs w:val="20"/>
      <w:lang w:eastAsia="ru-RU"/>
    </w:rPr>
  </w:style>
  <w:style w:type="character" w:styleId="a7">
    <w:name w:val="page number"/>
    <w:basedOn w:val="a0"/>
    <w:rsid w:val="00D179E4"/>
  </w:style>
  <w:style w:type="paragraph" w:styleId="a8">
    <w:name w:val="Body Text"/>
    <w:basedOn w:val="a"/>
    <w:link w:val="a9"/>
    <w:rsid w:val="00D179E4"/>
    <w:pPr>
      <w:jc w:val="both"/>
    </w:pPr>
    <w:rPr>
      <w:sz w:val="24"/>
      <w:szCs w:val="24"/>
    </w:rPr>
  </w:style>
  <w:style w:type="character" w:customStyle="1" w:styleId="a9">
    <w:name w:val="Основной текст Знак"/>
    <w:basedOn w:val="a0"/>
    <w:link w:val="a8"/>
    <w:rsid w:val="00D179E4"/>
    <w:rPr>
      <w:rFonts w:ascii="Times New Roman" w:eastAsia="Times New Roman" w:hAnsi="Times New Roman" w:cs="Times New Roman"/>
      <w:sz w:val="24"/>
      <w:szCs w:val="24"/>
      <w:lang w:eastAsia="ru-RU"/>
    </w:rPr>
  </w:style>
  <w:style w:type="paragraph" w:styleId="aa">
    <w:name w:val="footer"/>
    <w:basedOn w:val="a"/>
    <w:link w:val="ab"/>
    <w:rsid w:val="00D179E4"/>
    <w:pPr>
      <w:tabs>
        <w:tab w:val="center" w:pos="4677"/>
        <w:tab w:val="right" w:pos="9355"/>
      </w:tabs>
    </w:pPr>
  </w:style>
  <w:style w:type="character" w:customStyle="1" w:styleId="ab">
    <w:name w:val="Нижний колонтитул Знак"/>
    <w:basedOn w:val="a0"/>
    <w:link w:val="aa"/>
    <w:rsid w:val="00D179E4"/>
    <w:rPr>
      <w:rFonts w:ascii="Times New Roman" w:eastAsia="Times New Roman" w:hAnsi="Times New Roman" w:cs="Times New Roman"/>
      <w:sz w:val="20"/>
      <w:szCs w:val="20"/>
      <w:lang w:eastAsia="ru-RU"/>
    </w:rPr>
  </w:style>
  <w:style w:type="character" w:customStyle="1" w:styleId="ac">
    <w:name w:val="Знак Знак"/>
    <w:rsid w:val="00D179E4"/>
    <w:rPr>
      <w:spacing w:val="1"/>
      <w:sz w:val="19"/>
      <w:szCs w:val="19"/>
      <w:lang w:eastAsia="ar-SA" w:bidi="ar-SA"/>
    </w:rPr>
  </w:style>
  <w:style w:type="paragraph" w:styleId="ad">
    <w:name w:val="Balloon Text"/>
    <w:basedOn w:val="a"/>
    <w:link w:val="ae"/>
    <w:uiPriority w:val="99"/>
    <w:semiHidden/>
    <w:unhideWhenUsed/>
    <w:rsid w:val="00D179E4"/>
    <w:rPr>
      <w:rFonts w:ascii="Tahoma" w:hAnsi="Tahoma" w:cs="Tahoma"/>
      <w:sz w:val="16"/>
      <w:szCs w:val="16"/>
    </w:rPr>
  </w:style>
  <w:style w:type="character" w:customStyle="1" w:styleId="ae">
    <w:name w:val="Текст выноски Знак"/>
    <w:basedOn w:val="a0"/>
    <w:link w:val="ad"/>
    <w:uiPriority w:val="99"/>
    <w:semiHidden/>
    <w:rsid w:val="00D179E4"/>
    <w:rPr>
      <w:rFonts w:ascii="Tahoma" w:eastAsia="Times New Roman" w:hAnsi="Tahoma" w:cs="Tahoma"/>
      <w:sz w:val="16"/>
      <w:szCs w:val="16"/>
      <w:lang w:eastAsia="ru-RU"/>
    </w:rPr>
  </w:style>
  <w:style w:type="paragraph" w:customStyle="1" w:styleId="ConsPlusNormal">
    <w:name w:val="ConsPlusNormal"/>
    <w:rsid w:val="008F3ABE"/>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2700</Words>
  <Characters>15396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АМ</dc:creator>
  <cp:lastModifiedBy>Максимов Егор Александрович</cp:lastModifiedBy>
  <cp:revision>23</cp:revision>
  <cp:lastPrinted>2013-07-31T11:36:00Z</cp:lastPrinted>
  <dcterms:created xsi:type="dcterms:W3CDTF">2013-07-31T10:57:00Z</dcterms:created>
  <dcterms:modified xsi:type="dcterms:W3CDTF">2017-08-18T04:35:00Z</dcterms:modified>
</cp:coreProperties>
</file>